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D61367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8132FE">
        <w:rPr>
          <w:rFonts w:ascii="Century Gothic" w:hAnsi="Century Gothic"/>
          <w:b/>
          <w:sz w:val="28"/>
          <w:szCs w:val="28"/>
        </w:rPr>
        <w:t>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0D0B21" w:rsidRDefault="008132FE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24</w:t>
      </w:r>
      <w:r w:rsidR="006D674F">
        <w:rPr>
          <w:rFonts w:ascii="Century Gothic" w:hAnsi="Century Gothic"/>
          <w:b/>
          <w:sz w:val="28"/>
          <w:szCs w:val="28"/>
        </w:rPr>
        <w:t>, 2015</w:t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141 NW Barstow, West Building, Room 104</w:t>
      </w:r>
    </w:p>
    <w:p w:rsidR="008132FE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Waukesha, WI</w:t>
      </w:r>
    </w:p>
    <w:p w:rsidR="000A24AB" w:rsidRPr="004472ED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2E7F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Spring</w:t>
      </w:r>
      <w:r w:rsidR="00184262" w:rsidRPr="004472ED">
        <w:rPr>
          <w:rFonts w:ascii="Century Gothic" w:hAnsi="Century Gothic"/>
          <w:sz w:val="24"/>
          <w:szCs w:val="24"/>
        </w:rPr>
        <w:t xml:space="preserve"> </w:t>
      </w:r>
      <w:r w:rsidR="00A5431C">
        <w:rPr>
          <w:rFonts w:ascii="Century Gothic" w:hAnsi="Century Gothic"/>
          <w:sz w:val="24"/>
          <w:szCs w:val="24"/>
        </w:rPr>
        <w:t>South</w:t>
      </w:r>
      <w:r w:rsidR="008132FE">
        <w:rPr>
          <w:rFonts w:ascii="Century Gothic" w:hAnsi="Century Gothic"/>
          <w:sz w:val="24"/>
          <w:szCs w:val="24"/>
        </w:rPr>
        <w:t>east</w:t>
      </w:r>
      <w:r w:rsidR="000D0B21">
        <w:rPr>
          <w:rFonts w:ascii="Century Gothic" w:hAnsi="Century Gothic"/>
          <w:sz w:val="24"/>
          <w:szCs w:val="24"/>
        </w:rPr>
        <w:t>ern</w:t>
      </w:r>
      <w:r w:rsidR="00184262" w:rsidRPr="004472ED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 w:rsidR="008132FE">
        <w:rPr>
          <w:rFonts w:ascii="Century Gothic" w:hAnsi="Century Gothic"/>
          <w:b/>
          <w:sz w:val="24"/>
          <w:szCs w:val="24"/>
        </w:rPr>
        <w:t>Tuesday, March 24</w:t>
      </w:r>
      <w:r w:rsidRPr="002E7F1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A24AB" w:rsidRPr="004472ED">
        <w:rPr>
          <w:rFonts w:ascii="Century Gothic" w:hAnsi="Century Gothic"/>
          <w:b/>
          <w:sz w:val="24"/>
          <w:szCs w:val="24"/>
        </w:rPr>
        <w:t>from</w:t>
      </w:r>
      <w:r w:rsidR="00184262" w:rsidRPr="004472ED">
        <w:rPr>
          <w:rFonts w:ascii="Century Gothic" w:hAnsi="Century Gothic"/>
          <w:b/>
          <w:sz w:val="24"/>
          <w:szCs w:val="24"/>
        </w:rPr>
        <w:t xml:space="preserve"> 9:30 – 3:00 </w:t>
      </w:r>
      <w:r w:rsidR="00184262" w:rsidRPr="004472ED">
        <w:rPr>
          <w:rFonts w:ascii="Century Gothic" w:hAnsi="Century Gothic"/>
          <w:sz w:val="24"/>
          <w:szCs w:val="24"/>
        </w:rPr>
        <w:t xml:space="preserve">at the </w:t>
      </w:r>
      <w:r w:rsidR="008132FE">
        <w:rPr>
          <w:rFonts w:ascii="Century Gothic" w:hAnsi="Century Gothic"/>
          <w:sz w:val="24"/>
          <w:szCs w:val="24"/>
        </w:rPr>
        <w:t xml:space="preserve">Department of Health Services Regional Office in Waukesha. </w:t>
      </w:r>
      <w:r w:rsidR="00184262" w:rsidRPr="004472ED">
        <w:rPr>
          <w:rFonts w:ascii="Century Gothic" w:hAnsi="Century Gothic"/>
          <w:sz w:val="24"/>
          <w:szCs w:val="24"/>
        </w:rPr>
        <w:t xml:space="preserve">Attached is an agenda for the day.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Initiative Coordinators (or another representative) from Counties and Tribes receiving CST funding from the State are expected to attend. The hope is that these meetings will provide a forum for neighboring CST sites to share experiences with and learn from their peers.  </w:t>
      </w:r>
    </w:p>
    <w:p w:rsidR="001B7EFE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1B7EFE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OVERVIEW OF THE DAY:</w:t>
      </w:r>
    </w:p>
    <w:p w:rsidR="00E8118C" w:rsidRPr="009E1146" w:rsidRDefault="00E8118C" w:rsidP="001B7EFE">
      <w:pPr>
        <w:rPr>
          <w:rFonts w:ascii="Century Gothic" w:hAnsi="Century Gothic"/>
          <w:sz w:val="24"/>
          <w:szCs w:val="24"/>
        </w:rPr>
      </w:pPr>
    </w:p>
    <w:p w:rsidR="00E41BC9" w:rsidRDefault="00E41BC9" w:rsidP="001B7E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day will focus on </w:t>
      </w:r>
      <w:r w:rsidR="0053402C">
        <w:rPr>
          <w:rFonts w:ascii="Century Gothic" w:hAnsi="Century Gothic"/>
          <w:sz w:val="24"/>
          <w:szCs w:val="24"/>
        </w:rPr>
        <w:t>Trauma Informed Care and CST</w:t>
      </w:r>
      <w:r>
        <w:rPr>
          <w:rFonts w:ascii="Century Gothic" w:hAnsi="Century Gothic"/>
          <w:sz w:val="24"/>
          <w:szCs w:val="24"/>
        </w:rPr>
        <w:t xml:space="preserve">. The morning will include a </w:t>
      </w:r>
      <w:r w:rsidR="00CE4D0B">
        <w:rPr>
          <w:rFonts w:ascii="Century Gothic" w:hAnsi="Century Gothic"/>
          <w:sz w:val="24"/>
          <w:szCs w:val="24"/>
        </w:rPr>
        <w:t>skill building workshop focusing</w:t>
      </w:r>
      <w:r w:rsidR="0053402C">
        <w:rPr>
          <w:rFonts w:ascii="Century Gothic" w:hAnsi="Century Gothic"/>
          <w:sz w:val="24"/>
          <w:szCs w:val="24"/>
        </w:rPr>
        <w:t xml:space="preserve"> on TIC and how it relates to CST</w:t>
      </w:r>
      <w:r w:rsidR="00CE4D0B">
        <w:rPr>
          <w:rFonts w:ascii="Century Gothic" w:hAnsi="Century Gothic"/>
          <w:sz w:val="24"/>
          <w:szCs w:val="24"/>
        </w:rPr>
        <w:t xml:space="preserve">. The afternoon will consist of using the learning collaborative to share your </w:t>
      </w:r>
      <w:r w:rsidR="0053402C">
        <w:rPr>
          <w:rFonts w:ascii="Century Gothic" w:hAnsi="Century Gothic"/>
          <w:sz w:val="24"/>
          <w:szCs w:val="24"/>
        </w:rPr>
        <w:t>TIC successes and struggles</w:t>
      </w:r>
      <w:r w:rsidR="007E2CAE">
        <w:rPr>
          <w:rFonts w:ascii="Century Gothic" w:hAnsi="Century Gothic"/>
          <w:sz w:val="24"/>
          <w:szCs w:val="24"/>
        </w:rPr>
        <w:t>.</w:t>
      </w:r>
      <w:r w:rsidR="002F4D8B">
        <w:rPr>
          <w:rFonts w:ascii="Century Gothic" w:hAnsi="Century Gothic"/>
          <w:sz w:val="24"/>
          <w:szCs w:val="24"/>
        </w:rPr>
        <w:t xml:space="preserve"> </w:t>
      </w:r>
      <w:r w:rsidR="002F4D8B" w:rsidRPr="009E1146">
        <w:rPr>
          <w:rFonts w:ascii="Century Gothic" w:hAnsi="Century Gothic"/>
          <w:sz w:val="24"/>
          <w:szCs w:val="24"/>
        </w:rPr>
        <w:t xml:space="preserve">The agenda includes 2 discussion questions to get us started. Please bring your </w:t>
      </w:r>
      <w:r w:rsidR="002F4D8B">
        <w:rPr>
          <w:rFonts w:ascii="Century Gothic" w:hAnsi="Century Gothic"/>
          <w:sz w:val="24"/>
          <w:szCs w:val="24"/>
        </w:rPr>
        <w:t>questions, concer</w:t>
      </w:r>
      <w:r w:rsidR="0053402C">
        <w:rPr>
          <w:rFonts w:ascii="Century Gothic" w:hAnsi="Century Gothic"/>
          <w:sz w:val="24"/>
          <w:szCs w:val="24"/>
        </w:rPr>
        <w:t>ns, and issues related to trauma informed care</w:t>
      </w:r>
      <w:r w:rsidR="002F4D8B">
        <w:rPr>
          <w:rFonts w:ascii="Century Gothic" w:hAnsi="Century Gothic"/>
          <w:sz w:val="24"/>
          <w:szCs w:val="24"/>
        </w:rPr>
        <w:t>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A361C9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REGISTRATION:</w:t>
      </w: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A361C9" w:rsidRPr="00E8118C" w:rsidRDefault="00A361C9" w:rsidP="00A361C9">
      <w:pPr>
        <w:rPr>
          <w:rFonts w:ascii="Century Gothic" w:hAnsi="Century Gothic"/>
          <w:b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 xml:space="preserve">In years past you have RSVP’d directly to your Area Administrator. </w:t>
      </w:r>
      <w:r w:rsidR="00CE4D0B">
        <w:rPr>
          <w:rFonts w:ascii="Century Gothic" w:hAnsi="Century Gothic"/>
          <w:sz w:val="24"/>
          <w:szCs w:val="24"/>
        </w:rPr>
        <w:t>Due to the increase in CST sites and as a way to become m</w:t>
      </w:r>
      <w:r w:rsidR="008A5FC9">
        <w:rPr>
          <w:rFonts w:ascii="Century Gothic" w:hAnsi="Century Gothic"/>
          <w:sz w:val="24"/>
          <w:szCs w:val="24"/>
        </w:rPr>
        <w:t xml:space="preserve">ore efficient, we have moved to </w:t>
      </w:r>
      <w:r w:rsidR="00CE4D0B">
        <w:rPr>
          <w:rFonts w:ascii="Century Gothic" w:hAnsi="Century Gothic"/>
          <w:sz w:val="24"/>
          <w:szCs w:val="24"/>
        </w:rPr>
        <w:t xml:space="preserve">an online registration process. </w:t>
      </w:r>
      <w:r w:rsidR="00CE4D0B" w:rsidRPr="00E8118C">
        <w:rPr>
          <w:rFonts w:ascii="Century Gothic" w:hAnsi="Century Gothic"/>
          <w:b/>
          <w:sz w:val="24"/>
          <w:szCs w:val="24"/>
        </w:rPr>
        <w:t>Please follow the link belo</w:t>
      </w:r>
      <w:r w:rsidR="00D61367">
        <w:rPr>
          <w:rFonts w:ascii="Century Gothic" w:hAnsi="Century Gothic"/>
          <w:b/>
          <w:sz w:val="24"/>
          <w:szCs w:val="24"/>
        </w:rPr>
        <w:t>w</w:t>
      </w:r>
      <w:r w:rsidR="008132FE">
        <w:rPr>
          <w:rFonts w:ascii="Century Gothic" w:hAnsi="Century Gothic"/>
          <w:b/>
          <w:sz w:val="24"/>
          <w:szCs w:val="24"/>
        </w:rPr>
        <w:t xml:space="preserve"> and register by Friday March 20</w:t>
      </w:r>
      <w:r w:rsidR="00CE4D0B" w:rsidRPr="00E8118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8118C">
        <w:rPr>
          <w:rFonts w:ascii="Century Gothic" w:hAnsi="Century Gothic"/>
          <w:b/>
          <w:sz w:val="24"/>
          <w:szCs w:val="24"/>
        </w:rPr>
        <w:t xml:space="preserve">: </w:t>
      </w:r>
      <w:hyperlink r:id="rId5" w:history="1">
        <w:r w:rsidR="00BF1A49" w:rsidRPr="00BF1A49">
          <w:rPr>
            <w:rStyle w:val="Hyperlink"/>
            <w:rFonts w:ascii="Century Gothic" w:hAnsi="Century Gothic"/>
            <w:b/>
            <w:sz w:val="24"/>
            <w:szCs w:val="24"/>
          </w:rPr>
          <w:t>http://www.wicollaborative.org/se.html</w:t>
        </w:r>
      </w:hyperlink>
      <w:r w:rsidR="00BF1A49">
        <w:t xml:space="preserve"> </w:t>
      </w:r>
      <w:r w:rsidR="002E26DD">
        <w:t xml:space="preserve"> </w:t>
      </w:r>
    </w:p>
    <w:p w:rsidR="002E7F12" w:rsidRDefault="002E7F12" w:rsidP="00A361C9">
      <w:pPr>
        <w:rPr>
          <w:rFonts w:ascii="Century Gothic" w:hAnsi="Century Gothic"/>
          <w:sz w:val="24"/>
          <w:szCs w:val="24"/>
        </w:rPr>
      </w:pP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0A24AB" w:rsidRDefault="00A361C9" w:rsidP="00A361C9">
      <w:pPr>
        <w:rPr>
          <w:rFonts w:ascii="Century Gothic" w:hAnsi="Century Gothic"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>Thank you!</w:t>
      </w:r>
    </w:p>
    <w:p w:rsidR="002E26DD" w:rsidRDefault="002E26DD" w:rsidP="00A361C9">
      <w:pPr>
        <w:rPr>
          <w:rFonts w:ascii="Century Gothic" w:hAnsi="Century Gothic"/>
          <w:sz w:val="24"/>
          <w:szCs w:val="24"/>
        </w:rPr>
      </w:pPr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EC7E2D" w:rsidRDefault="00EC7E2D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EC7E2D" w:rsidRDefault="00EC7E2D" w:rsidP="000A24AB">
      <w:pPr>
        <w:jc w:val="center"/>
        <w:rPr>
          <w:rFonts w:ascii="Century Gothic" w:hAnsi="Century Gothic"/>
          <w:b/>
          <w:sz w:val="28"/>
          <w:szCs w:val="28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8132FE">
        <w:rPr>
          <w:rFonts w:ascii="Century Gothic" w:hAnsi="Century Gothic"/>
          <w:b/>
          <w:sz w:val="28"/>
          <w:szCs w:val="28"/>
        </w:rPr>
        <w:t>east</w:t>
      </w:r>
      <w:r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8132FE" w:rsidRPr="000D0B21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24, 2015</w:t>
      </w:r>
    </w:p>
    <w:p w:rsidR="008132FE" w:rsidRPr="000D0B21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141 NW Barstow, West Building, Room 104</w:t>
      </w:r>
    </w:p>
    <w:p w:rsidR="008132FE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Waukesha, WI</w:t>
      </w:r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1B7EFE" w:rsidRDefault="007E2CAE" w:rsidP="0012692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10:00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Pr="008A5FC9" w:rsidRDefault="007E2CAE" w:rsidP="008A5FC9">
      <w:pPr>
        <w:pStyle w:val="ListParagraph"/>
        <w:numPr>
          <w:ilvl w:val="0"/>
          <w:numId w:val="5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8A5FC9">
        <w:rPr>
          <w:rFonts w:ascii="Century Gothic" w:hAnsi="Century Gothic"/>
          <w:sz w:val="24"/>
          <w:szCs w:val="24"/>
        </w:rPr>
        <w:t>Develop issues basket: What do you hope to get out the meeting?</w:t>
      </w:r>
    </w:p>
    <w:p w:rsidR="004472ED" w:rsidRDefault="007E2CA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 – 10:3</w:t>
      </w:r>
      <w:r w:rsidR="0012692E">
        <w:rPr>
          <w:rFonts w:ascii="Century Gothic" w:hAnsi="Century Gothic"/>
          <w:b/>
          <w:sz w:val="24"/>
          <w:szCs w:val="24"/>
        </w:rPr>
        <w:t>0</w:t>
      </w:r>
      <w:r w:rsidR="0012692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Regional, State</w:t>
      </w:r>
      <w:r w:rsidR="00E8118C">
        <w:rPr>
          <w:rFonts w:ascii="Century Gothic" w:hAnsi="Century Gothic"/>
          <w:b/>
          <w:sz w:val="24"/>
          <w:szCs w:val="24"/>
        </w:rPr>
        <w:t>, and White Pine Consulting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updates</w:t>
      </w:r>
    </w:p>
    <w:p w:rsidR="0012692E" w:rsidRDefault="0012692E" w:rsidP="007E2CA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8A5FC9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10:30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– 12:00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="00097484">
        <w:rPr>
          <w:rFonts w:ascii="Century Gothic" w:hAnsi="Century Gothic"/>
          <w:sz w:val="24"/>
          <w:szCs w:val="24"/>
        </w:rPr>
        <w:t>Trauma Informed Care and CST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CB35A6" w:rsidRPr="0095129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B35A6" w:rsidRPr="00951296"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  <w:r w:rsidR="00097484">
        <w:rPr>
          <w:rFonts w:ascii="Century Gothic" w:hAnsi="Century Gothic"/>
          <w:sz w:val="24"/>
          <w:szCs w:val="24"/>
        </w:rPr>
        <w:t>TIC and CST</w:t>
      </w:r>
      <w:r w:rsidRPr="009E1146">
        <w:rPr>
          <w:rFonts w:ascii="Century Gothic" w:hAnsi="Century Gothic"/>
          <w:sz w:val="24"/>
          <w:szCs w:val="24"/>
        </w:rPr>
        <w:t xml:space="preserve"> cont.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4472ED" w:rsidRPr="0053402C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</w:t>
      </w:r>
      <w:r w:rsidR="0053402C">
        <w:rPr>
          <w:rFonts w:ascii="Century Gothic" w:hAnsi="Century Gothic"/>
          <w:sz w:val="24"/>
          <w:szCs w:val="24"/>
        </w:rPr>
        <w:t xml:space="preserve">specific TIC </w:t>
      </w:r>
      <w:r w:rsidRPr="009E1146">
        <w:rPr>
          <w:rFonts w:ascii="Century Gothic" w:hAnsi="Century Gothic"/>
          <w:sz w:val="24"/>
          <w:szCs w:val="24"/>
        </w:rPr>
        <w:t xml:space="preserve">strategies </w:t>
      </w:r>
      <w:r w:rsidR="0053402C">
        <w:rPr>
          <w:rFonts w:ascii="Century Gothic" w:hAnsi="Century Gothic"/>
          <w:sz w:val="24"/>
          <w:szCs w:val="24"/>
        </w:rPr>
        <w:t>have you incorporated in your work with teams?</w:t>
      </w:r>
    </w:p>
    <w:p w:rsidR="0053402C" w:rsidRPr="0053402C" w:rsidRDefault="0053402C" w:rsidP="0053402C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TIC strategies have you incorporated within your CST program (agency, cc, etc.)?</w:t>
      </w:r>
    </w:p>
    <w:p w:rsidR="001B7EFE" w:rsidRPr="0012692E" w:rsidRDefault="007E2CAE" w:rsidP="0012692E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 issues basket</w:t>
      </w: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Project </w:t>
      </w:r>
      <w:r w:rsidR="00D46FB4">
        <w:rPr>
          <w:rFonts w:ascii="Century Gothic" w:eastAsia="Times New Roman" w:hAnsi="Century Gothic" w:cs="Arial"/>
          <w:sz w:val="24"/>
          <w:szCs w:val="24"/>
        </w:rPr>
        <w:t>Director Meeting – April 14</w:t>
      </w:r>
      <w:r w:rsidR="00D46FB4" w:rsidRPr="00D46FB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46FB4">
        <w:rPr>
          <w:rFonts w:ascii="Century Gothic" w:eastAsia="Times New Roman" w:hAnsi="Century Gothic" w:cs="Arial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097484">
        <w:rPr>
          <w:rFonts w:ascii="Century Gothic" w:eastAsia="Times New Roman" w:hAnsi="Century Gothic" w:cs="Arial"/>
          <w:sz w:val="24"/>
          <w:szCs w:val="24"/>
        </w:rPr>
        <w:t>Tuesday August 25</w:t>
      </w:r>
      <w:r w:rsidR="00D61367" w:rsidRPr="00D61367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61367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17F7"/>
    <w:rsid w:val="000728EF"/>
    <w:rsid w:val="000740E9"/>
    <w:rsid w:val="000947F9"/>
    <w:rsid w:val="00096301"/>
    <w:rsid w:val="00097484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43D7D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3402C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32FE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0795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1A49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C7E2D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B962F-FF20-4D47-95E3-FE14722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ollaborative.org/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2014-09-15T16:49:00Z</cp:lastPrinted>
  <dcterms:created xsi:type="dcterms:W3CDTF">2015-03-12T21:00:00Z</dcterms:created>
  <dcterms:modified xsi:type="dcterms:W3CDTF">2015-03-12T21:00:00Z</dcterms:modified>
</cp:coreProperties>
</file>