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DCA" w:rsidRPr="00A64A41" w:rsidRDefault="00A86C09" w:rsidP="00470DCA">
      <w:pPr>
        <w:jc w:val="center"/>
        <w:rPr>
          <w:b/>
          <w:sz w:val="22"/>
          <w:szCs w:val="22"/>
        </w:rPr>
      </w:pPr>
      <w:r>
        <w:rPr>
          <w:b/>
          <w:sz w:val="22"/>
          <w:szCs w:val="22"/>
        </w:rPr>
        <w:t>CST STATEWIDE PROJECT DIRECTOR</w:t>
      </w:r>
      <w:r w:rsidR="00470DCA" w:rsidRPr="00A64A41">
        <w:rPr>
          <w:b/>
          <w:sz w:val="22"/>
          <w:szCs w:val="22"/>
        </w:rPr>
        <w:t>S</w:t>
      </w:r>
      <w:r>
        <w:rPr>
          <w:b/>
          <w:sz w:val="22"/>
          <w:szCs w:val="22"/>
        </w:rPr>
        <w:t>’</w:t>
      </w:r>
      <w:r w:rsidR="00470DCA" w:rsidRPr="00A64A41">
        <w:rPr>
          <w:b/>
          <w:sz w:val="22"/>
          <w:szCs w:val="22"/>
        </w:rPr>
        <w:t xml:space="preserve"> MEETING AGENDA</w:t>
      </w:r>
    </w:p>
    <w:p w:rsidR="00470DCA" w:rsidRPr="00A64A41" w:rsidRDefault="00D72196" w:rsidP="00470DCA">
      <w:pPr>
        <w:jc w:val="center"/>
        <w:rPr>
          <w:sz w:val="22"/>
          <w:szCs w:val="22"/>
        </w:rPr>
      </w:pPr>
      <w:r>
        <w:rPr>
          <w:sz w:val="22"/>
          <w:szCs w:val="22"/>
        </w:rPr>
        <w:t xml:space="preserve">Tuesday, </w:t>
      </w:r>
      <w:r w:rsidR="00DC714C">
        <w:rPr>
          <w:sz w:val="22"/>
          <w:szCs w:val="22"/>
        </w:rPr>
        <w:t>April 14, 2015</w:t>
      </w:r>
    </w:p>
    <w:p w:rsidR="00470DCA" w:rsidRPr="00A64A41" w:rsidRDefault="00FC476B" w:rsidP="00470DCA">
      <w:pPr>
        <w:jc w:val="center"/>
        <w:rPr>
          <w:sz w:val="22"/>
          <w:szCs w:val="22"/>
        </w:rPr>
      </w:pPr>
      <w:r>
        <w:rPr>
          <w:sz w:val="22"/>
          <w:szCs w:val="22"/>
        </w:rPr>
        <w:t>8:30</w:t>
      </w:r>
      <w:r w:rsidR="0045702F">
        <w:rPr>
          <w:sz w:val="22"/>
          <w:szCs w:val="22"/>
        </w:rPr>
        <w:t xml:space="preserve"> A.M. – 3:0</w:t>
      </w:r>
      <w:r w:rsidR="00DC714C">
        <w:rPr>
          <w:sz w:val="22"/>
          <w:szCs w:val="22"/>
        </w:rPr>
        <w:t>0</w:t>
      </w:r>
      <w:r w:rsidR="00470DCA">
        <w:rPr>
          <w:sz w:val="22"/>
          <w:szCs w:val="22"/>
        </w:rPr>
        <w:t xml:space="preserve"> P.M</w:t>
      </w:r>
      <w:r w:rsidR="00470DCA" w:rsidRPr="00A64A41">
        <w:rPr>
          <w:sz w:val="22"/>
          <w:szCs w:val="22"/>
        </w:rPr>
        <w:t>.</w:t>
      </w:r>
    </w:p>
    <w:p w:rsidR="00470DCA" w:rsidRDefault="00470DCA" w:rsidP="00470DCA">
      <w:pPr>
        <w:jc w:val="center"/>
        <w:rPr>
          <w:b/>
          <w:sz w:val="22"/>
          <w:szCs w:val="22"/>
        </w:rPr>
      </w:pPr>
      <w:r w:rsidRPr="00A64A41">
        <w:rPr>
          <w:b/>
          <w:sz w:val="22"/>
          <w:szCs w:val="22"/>
        </w:rPr>
        <w:t>Holiday Inn</w:t>
      </w:r>
      <w:r w:rsidR="009B11DE">
        <w:rPr>
          <w:b/>
          <w:sz w:val="22"/>
          <w:szCs w:val="22"/>
        </w:rPr>
        <w:t xml:space="preserve"> </w:t>
      </w:r>
      <w:r w:rsidR="006E3C22">
        <w:rPr>
          <w:b/>
          <w:sz w:val="22"/>
          <w:szCs w:val="22"/>
        </w:rPr>
        <w:t xml:space="preserve">Hotel and </w:t>
      </w:r>
      <w:r w:rsidR="009B11DE">
        <w:rPr>
          <w:b/>
          <w:sz w:val="22"/>
          <w:szCs w:val="22"/>
        </w:rPr>
        <w:t>Convention Center</w:t>
      </w:r>
    </w:p>
    <w:p w:rsidR="00470DCA" w:rsidRPr="00A64A41" w:rsidRDefault="009B11DE" w:rsidP="00470DCA">
      <w:pPr>
        <w:jc w:val="center"/>
        <w:rPr>
          <w:sz w:val="22"/>
          <w:szCs w:val="22"/>
        </w:rPr>
      </w:pPr>
      <w:r>
        <w:rPr>
          <w:sz w:val="22"/>
          <w:szCs w:val="22"/>
        </w:rPr>
        <w:t xml:space="preserve">1001 Amber Avenue, </w:t>
      </w:r>
      <w:r w:rsidR="00470DCA" w:rsidRPr="00A64A41">
        <w:rPr>
          <w:sz w:val="22"/>
          <w:szCs w:val="22"/>
        </w:rPr>
        <w:t>Stevens Point, WI</w:t>
      </w:r>
    </w:p>
    <w:p w:rsidR="00470DCA" w:rsidRPr="00A64A41" w:rsidRDefault="00470DCA" w:rsidP="00470DCA">
      <w:pPr>
        <w:jc w:val="center"/>
        <w:rPr>
          <w:sz w:val="22"/>
          <w:szCs w:val="22"/>
        </w:rPr>
      </w:pPr>
      <w:r w:rsidRPr="00A64A41">
        <w:rPr>
          <w:sz w:val="22"/>
          <w:szCs w:val="22"/>
        </w:rPr>
        <w:t>Phone: (715) 344-0200</w:t>
      </w:r>
    </w:p>
    <w:p w:rsidR="00470DCA" w:rsidRDefault="00470DCA" w:rsidP="00470DCA">
      <w:pPr>
        <w:jc w:val="center"/>
        <w:rPr>
          <w:sz w:val="22"/>
          <w:szCs w:val="22"/>
        </w:rPr>
      </w:pPr>
    </w:p>
    <w:p w:rsidR="008B01B2" w:rsidRPr="00A64A41" w:rsidRDefault="008B01B2" w:rsidP="00470DCA">
      <w:pPr>
        <w:jc w:val="center"/>
        <w:rPr>
          <w:sz w:val="22"/>
          <w:szCs w:val="22"/>
        </w:rPr>
      </w:pPr>
    </w:p>
    <w:tbl>
      <w:tblPr>
        <w:tblStyle w:val="TableGrid"/>
        <w:tblW w:w="10440" w:type="dxa"/>
        <w:tblInd w:w="-432" w:type="dxa"/>
        <w:tblLook w:val="04A0" w:firstRow="1" w:lastRow="0" w:firstColumn="1" w:lastColumn="0" w:noHBand="0" w:noVBand="1"/>
      </w:tblPr>
      <w:tblGrid>
        <w:gridCol w:w="3330"/>
        <w:gridCol w:w="7110"/>
      </w:tblGrid>
      <w:tr w:rsidR="006E3C22" w:rsidRPr="006E3C22" w:rsidTr="005E4861">
        <w:trPr>
          <w:trHeight w:val="539"/>
        </w:trPr>
        <w:tc>
          <w:tcPr>
            <w:tcW w:w="3330" w:type="dxa"/>
            <w:vAlign w:val="center"/>
          </w:tcPr>
          <w:p w:rsidR="0045702F" w:rsidRPr="006E3C22" w:rsidRDefault="00D203DC" w:rsidP="005E4861">
            <w:pPr>
              <w:spacing w:before="40" w:after="40"/>
              <w:rPr>
                <w:rFonts w:asciiTheme="minorHAnsi" w:hAnsiTheme="minorHAnsi"/>
                <w:b/>
                <w:bCs/>
                <w:sz w:val="20"/>
                <w:szCs w:val="18"/>
              </w:rPr>
            </w:pPr>
            <w:r w:rsidRPr="006E3C22">
              <w:rPr>
                <w:rFonts w:asciiTheme="minorHAnsi" w:hAnsiTheme="minorHAnsi"/>
                <w:b/>
                <w:bCs/>
                <w:sz w:val="20"/>
                <w:szCs w:val="18"/>
              </w:rPr>
              <w:t xml:space="preserve">8:30 A.M. </w:t>
            </w:r>
          </w:p>
        </w:tc>
        <w:tc>
          <w:tcPr>
            <w:tcW w:w="7110" w:type="dxa"/>
            <w:vAlign w:val="center"/>
          </w:tcPr>
          <w:p w:rsidR="0045702F" w:rsidRPr="006E3C22" w:rsidRDefault="00D203DC" w:rsidP="005E4861">
            <w:pPr>
              <w:pStyle w:val="ListParagraph"/>
              <w:spacing w:before="40" w:after="40"/>
              <w:ind w:left="180"/>
              <w:contextualSpacing w:val="0"/>
              <w:jc w:val="center"/>
              <w:rPr>
                <w:rFonts w:asciiTheme="minorHAnsi" w:hAnsiTheme="minorHAnsi"/>
                <w:b/>
                <w:bCs/>
                <w:sz w:val="20"/>
                <w:szCs w:val="18"/>
              </w:rPr>
            </w:pPr>
            <w:r w:rsidRPr="00E61859">
              <w:rPr>
                <w:rFonts w:asciiTheme="minorHAnsi" w:hAnsiTheme="minorHAnsi"/>
                <w:b/>
                <w:bCs/>
                <w:i/>
                <w:sz w:val="20"/>
                <w:szCs w:val="18"/>
              </w:rPr>
              <w:t>Check In and Registration</w:t>
            </w:r>
            <w:r w:rsidR="004D4897" w:rsidRPr="00E61859">
              <w:rPr>
                <w:rFonts w:asciiTheme="minorHAnsi" w:hAnsiTheme="minorHAnsi"/>
                <w:b/>
                <w:bCs/>
                <w:i/>
                <w:sz w:val="20"/>
                <w:szCs w:val="18"/>
              </w:rPr>
              <w:t xml:space="preserve"> </w:t>
            </w:r>
            <w:r w:rsidR="004D4897" w:rsidRPr="006E3C22">
              <w:rPr>
                <w:rFonts w:asciiTheme="minorHAnsi" w:hAnsiTheme="minorHAnsi"/>
                <w:b/>
                <w:bCs/>
                <w:sz w:val="20"/>
                <w:szCs w:val="18"/>
              </w:rPr>
              <w:t>– Expo 1</w:t>
            </w:r>
          </w:p>
          <w:p w:rsidR="005E4861" w:rsidRPr="006E3C22" w:rsidRDefault="005E4861" w:rsidP="005E4861">
            <w:pPr>
              <w:pStyle w:val="ListParagraph"/>
              <w:spacing w:before="40" w:after="40"/>
              <w:ind w:left="180"/>
              <w:contextualSpacing w:val="0"/>
              <w:jc w:val="center"/>
              <w:rPr>
                <w:rFonts w:asciiTheme="minorHAnsi" w:hAnsiTheme="minorHAnsi"/>
                <w:b/>
                <w:bCs/>
                <w:sz w:val="20"/>
                <w:szCs w:val="18"/>
              </w:rPr>
            </w:pPr>
            <w:r w:rsidRPr="006E3C22">
              <w:rPr>
                <w:rFonts w:asciiTheme="minorHAnsi" w:hAnsiTheme="minorHAnsi"/>
                <w:b/>
                <w:bCs/>
                <w:sz w:val="20"/>
                <w:szCs w:val="18"/>
              </w:rPr>
              <w:t>Refreshments and coffee will be available</w:t>
            </w:r>
          </w:p>
        </w:tc>
      </w:tr>
      <w:tr w:rsidR="006E3C22" w:rsidRPr="006E3C22" w:rsidTr="005E4861">
        <w:trPr>
          <w:trHeight w:val="67"/>
        </w:trPr>
        <w:tc>
          <w:tcPr>
            <w:tcW w:w="3330" w:type="dxa"/>
            <w:vAlign w:val="center"/>
          </w:tcPr>
          <w:p w:rsidR="00EF5DFA" w:rsidRPr="00D72196" w:rsidRDefault="003703E0" w:rsidP="005E4861">
            <w:pPr>
              <w:spacing w:before="40" w:after="40"/>
              <w:rPr>
                <w:rFonts w:asciiTheme="minorHAnsi" w:hAnsiTheme="minorHAnsi"/>
                <w:b/>
                <w:bCs/>
                <w:sz w:val="20"/>
                <w:szCs w:val="18"/>
              </w:rPr>
            </w:pPr>
            <w:r w:rsidRPr="006E3C22">
              <w:rPr>
                <w:rFonts w:asciiTheme="minorHAnsi" w:hAnsiTheme="minorHAnsi"/>
                <w:b/>
                <w:bCs/>
                <w:sz w:val="20"/>
                <w:szCs w:val="18"/>
              </w:rPr>
              <w:t>9:00 A.M.</w:t>
            </w:r>
          </w:p>
        </w:tc>
        <w:tc>
          <w:tcPr>
            <w:tcW w:w="7110" w:type="dxa"/>
            <w:vAlign w:val="center"/>
          </w:tcPr>
          <w:p w:rsidR="003703E0" w:rsidRDefault="003703E0" w:rsidP="005E4861">
            <w:pPr>
              <w:pStyle w:val="ListParagraph"/>
              <w:spacing w:before="40" w:after="40"/>
              <w:ind w:left="180"/>
              <w:contextualSpacing w:val="0"/>
              <w:jc w:val="center"/>
              <w:rPr>
                <w:rFonts w:asciiTheme="minorHAnsi" w:hAnsiTheme="minorHAnsi"/>
                <w:b/>
                <w:bCs/>
                <w:i/>
                <w:sz w:val="20"/>
                <w:szCs w:val="18"/>
              </w:rPr>
            </w:pPr>
            <w:r w:rsidRPr="006E3C22">
              <w:rPr>
                <w:rFonts w:asciiTheme="minorHAnsi" w:hAnsiTheme="minorHAnsi"/>
                <w:b/>
                <w:bCs/>
                <w:i/>
                <w:sz w:val="20"/>
                <w:szCs w:val="18"/>
              </w:rPr>
              <w:t>Welcome, Introductions</w:t>
            </w:r>
            <w:r w:rsidR="005E4861" w:rsidRPr="006E3C22">
              <w:rPr>
                <w:rFonts w:asciiTheme="minorHAnsi" w:hAnsiTheme="minorHAnsi"/>
                <w:b/>
                <w:bCs/>
                <w:i/>
                <w:sz w:val="20"/>
                <w:szCs w:val="18"/>
              </w:rPr>
              <w:t>,</w:t>
            </w:r>
            <w:r w:rsidR="00D76BB2" w:rsidRPr="006E3C22">
              <w:rPr>
                <w:rFonts w:asciiTheme="minorHAnsi" w:hAnsiTheme="minorHAnsi"/>
                <w:b/>
                <w:bCs/>
                <w:i/>
                <w:sz w:val="20"/>
                <w:szCs w:val="18"/>
              </w:rPr>
              <w:t xml:space="preserve"> and A</w:t>
            </w:r>
            <w:r w:rsidRPr="006E3C22">
              <w:rPr>
                <w:rFonts w:asciiTheme="minorHAnsi" w:hAnsiTheme="minorHAnsi"/>
                <w:b/>
                <w:bCs/>
                <w:i/>
                <w:sz w:val="20"/>
                <w:szCs w:val="18"/>
              </w:rPr>
              <w:t>nnouncements</w:t>
            </w:r>
          </w:p>
          <w:p w:rsidR="00D72196" w:rsidRPr="006E3C22" w:rsidRDefault="00D72196" w:rsidP="005E4861">
            <w:pPr>
              <w:pStyle w:val="ListParagraph"/>
              <w:spacing w:before="40" w:after="40"/>
              <w:ind w:left="180"/>
              <w:contextualSpacing w:val="0"/>
              <w:jc w:val="center"/>
              <w:rPr>
                <w:rFonts w:asciiTheme="minorHAnsi" w:hAnsiTheme="minorHAnsi"/>
                <w:b/>
                <w:bCs/>
                <w:i/>
                <w:sz w:val="20"/>
                <w:szCs w:val="18"/>
              </w:rPr>
            </w:pPr>
            <w:r w:rsidRPr="006E3C22">
              <w:rPr>
                <w:rFonts w:asciiTheme="minorHAnsi" w:hAnsiTheme="minorHAnsi"/>
                <w:bCs/>
                <w:sz w:val="20"/>
                <w:szCs w:val="18"/>
              </w:rPr>
              <w:t>Teresa Steinmetz</w:t>
            </w:r>
          </w:p>
        </w:tc>
      </w:tr>
      <w:tr w:rsidR="006E3C22" w:rsidRPr="006E3C22" w:rsidTr="005E4861">
        <w:trPr>
          <w:trHeight w:val="67"/>
        </w:trPr>
        <w:tc>
          <w:tcPr>
            <w:tcW w:w="3330" w:type="dxa"/>
            <w:shd w:val="clear" w:color="auto" w:fill="D9D9D9" w:themeFill="background1" w:themeFillShade="D9"/>
            <w:vAlign w:val="center"/>
          </w:tcPr>
          <w:p w:rsidR="00696432" w:rsidRPr="006E3C22" w:rsidRDefault="00696432" w:rsidP="005E4861">
            <w:pPr>
              <w:spacing w:before="40" w:after="40"/>
              <w:rPr>
                <w:rFonts w:asciiTheme="minorHAnsi" w:hAnsiTheme="minorHAnsi"/>
                <w:b/>
                <w:bCs/>
                <w:sz w:val="20"/>
                <w:szCs w:val="18"/>
              </w:rPr>
            </w:pPr>
            <w:r w:rsidRPr="006E3C22">
              <w:rPr>
                <w:rFonts w:asciiTheme="minorHAnsi" w:hAnsiTheme="minorHAnsi"/>
                <w:b/>
                <w:bCs/>
                <w:sz w:val="20"/>
                <w:szCs w:val="18"/>
              </w:rPr>
              <w:t>9:50 A.M.</w:t>
            </w:r>
          </w:p>
        </w:tc>
        <w:tc>
          <w:tcPr>
            <w:tcW w:w="7110" w:type="dxa"/>
            <w:shd w:val="clear" w:color="auto" w:fill="D9D9D9" w:themeFill="background1" w:themeFillShade="D9"/>
          </w:tcPr>
          <w:p w:rsidR="00696432" w:rsidRPr="006E3C22" w:rsidRDefault="00696432" w:rsidP="005E4861">
            <w:pPr>
              <w:pStyle w:val="ListParagraph"/>
              <w:spacing w:before="40" w:after="40"/>
              <w:ind w:left="180"/>
              <w:contextualSpacing w:val="0"/>
              <w:jc w:val="center"/>
              <w:rPr>
                <w:rFonts w:asciiTheme="minorHAnsi" w:hAnsiTheme="minorHAnsi"/>
                <w:sz w:val="20"/>
                <w:szCs w:val="18"/>
              </w:rPr>
            </w:pPr>
            <w:r w:rsidRPr="006E3C22">
              <w:rPr>
                <w:rFonts w:asciiTheme="minorHAnsi" w:hAnsiTheme="minorHAnsi"/>
                <w:b/>
                <w:bCs/>
                <w:sz w:val="20"/>
                <w:szCs w:val="18"/>
              </w:rPr>
              <w:t>Break</w:t>
            </w:r>
          </w:p>
        </w:tc>
      </w:tr>
      <w:tr w:rsidR="006E3C22" w:rsidRPr="006E3C22" w:rsidTr="005E4861">
        <w:trPr>
          <w:trHeight w:val="161"/>
        </w:trPr>
        <w:tc>
          <w:tcPr>
            <w:tcW w:w="3330" w:type="dxa"/>
            <w:vAlign w:val="center"/>
          </w:tcPr>
          <w:p w:rsidR="003703E0" w:rsidRPr="006E3C22" w:rsidRDefault="003703E0" w:rsidP="005E4861">
            <w:pPr>
              <w:spacing w:before="40" w:after="40"/>
              <w:rPr>
                <w:rFonts w:asciiTheme="minorHAnsi" w:hAnsiTheme="minorHAnsi"/>
                <w:b/>
                <w:bCs/>
                <w:sz w:val="20"/>
                <w:szCs w:val="18"/>
              </w:rPr>
            </w:pPr>
            <w:r w:rsidRPr="006E3C22">
              <w:rPr>
                <w:rFonts w:asciiTheme="minorHAnsi" w:hAnsiTheme="minorHAnsi"/>
                <w:b/>
                <w:bCs/>
                <w:sz w:val="20"/>
                <w:szCs w:val="18"/>
              </w:rPr>
              <w:t>10:00 A.M.</w:t>
            </w:r>
          </w:p>
          <w:p w:rsidR="003703E0" w:rsidRPr="006E3C22" w:rsidRDefault="003703E0" w:rsidP="005E4861">
            <w:pPr>
              <w:spacing w:before="40" w:after="40"/>
              <w:rPr>
                <w:rFonts w:asciiTheme="minorHAnsi" w:hAnsiTheme="minorHAnsi"/>
                <w:sz w:val="20"/>
                <w:szCs w:val="18"/>
              </w:rPr>
            </w:pPr>
          </w:p>
        </w:tc>
        <w:tc>
          <w:tcPr>
            <w:tcW w:w="7110" w:type="dxa"/>
          </w:tcPr>
          <w:p w:rsidR="003703E0" w:rsidRPr="006E3C22" w:rsidRDefault="003703E0" w:rsidP="005E4861">
            <w:pPr>
              <w:pStyle w:val="ListParagraph"/>
              <w:spacing w:before="40" w:after="40"/>
              <w:ind w:left="180"/>
              <w:contextualSpacing w:val="0"/>
              <w:jc w:val="center"/>
              <w:rPr>
                <w:rFonts w:asciiTheme="minorHAnsi" w:hAnsiTheme="minorHAnsi"/>
                <w:b/>
                <w:bCs/>
                <w:sz w:val="20"/>
                <w:szCs w:val="18"/>
              </w:rPr>
            </w:pPr>
            <w:r w:rsidRPr="006E3C22">
              <w:rPr>
                <w:rFonts w:asciiTheme="minorHAnsi" w:hAnsiTheme="minorHAnsi"/>
                <w:b/>
                <w:bCs/>
                <w:sz w:val="20"/>
                <w:szCs w:val="18"/>
              </w:rPr>
              <w:t>General Session</w:t>
            </w:r>
            <w:r w:rsidR="004D4897" w:rsidRPr="006E3C22">
              <w:rPr>
                <w:rFonts w:asciiTheme="minorHAnsi" w:hAnsiTheme="minorHAnsi"/>
                <w:b/>
                <w:bCs/>
                <w:sz w:val="20"/>
                <w:szCs w:val="18"/>
              </w:rPr>
              <w:t xml:space="preserve"> – Expo 1</w:t>
            </w:r>
          </w:p>
          <w:p w:rsidR="003703E0" w:rsidRDefault="00145EAC" w:rsidP="005E4861">
            <w:pPr>
              <w:pStyle w:val="ListParagraph"/>
              <w:spacing w:before="40" w:after="40"/>
              <w:ind w:left="180"/>
              <w:contextualSpacing w:val="0"/>
              <w:jc w:val="center"/>
              <w:rPr>
                <w:rFonts w:asciiTheme="minorHAnsi" w:hAnsiTheme="minorHAnsi"/>
                <w:b/>
                <w:bCs/>
                <w:i/>
                <w:sz w:val="20"/>
                <w:szCs w:val="18"/>
              </w:rPr>
            </w:pPr>
            <w:r w:rsidRPr="006E3C22">
              <w:rPr>
                <w:rFonts w:asciiTheme="minorHAnsi" w:hAnsiTheme="minorHAnsi"/>
                <w:b/>
                <w:bCs/>
                <w:i/>
                <w:sz w:val="20"/>
                <w:szCs w:val="18"/>
              </w:rPr>
              <w:t>Values In Action</w:t>
            </w:r>
            <w:r w:rsidR="00662052" w:rsidRPr="006E3C22">
              <w:rPr>
                <w:rFonts w:asciiTheme="minorHAnsi" w:hAnsiTheme="minorHAnsi"/>
                <w:b/>
                <w:bCs/>
                <w:i/>
                <w:sz w:val="20"/>
                <w:szCs w:val="18"/>
              </w:rPr>
              <w:t>: Keeping it Real</w:t>
            </w:r>
          </w:p>
          <w:p w:rsidR="00D72196" w:rsidRPr="006E3C22" w:rsidRDefault="00D72196" w:rsidP="005E4861">
            <w:pPr>
              <w:pStyle w:val="ListParagraph"/>
              <w:spacing w:before="40" w:after="40"/>
              <w:ind w:left="180"/>
              <w:contextualSpacing w:val="0"/>
              <w:jc w:val="center"/>
              <w:rPr>
                <w:rFonts w:asciiTheme="minorHAnsi" w:hAnsiTheme="minorHAnsi"/>
                <w:b/>
                <w:bCs/>
                <w:i/>
                <w:sz w:val="20"/>
                <w:szCs w:val="18"/>
              </w:rPr>
            </w:pPr>
            <w:r w:rsidRPr="006E3C22">
              <w:rPr>
                <w:rFonts w:asciiTheme="minorHAnsi" w:hAnsiTheme="minorHAnsi"/>
                <w:sz w:val="20"/>
                <w:szCs w:val="18"/>
              </w:rPr>
              <w:t>Ann Kelley-</w:t>
            </w:r>
            <w:proofErr w:type="spellStart"/>
            <w:r w:rsidRPr="006E3C22">
              <w:rPr>
                <w:rFonts w:asciiTheme="minorHAnsi" w:hAnsiTheme="minorHAnsi"/>
                <w:sz w:val="20"/>
                <w:szCs w:val="18"/>
              </w:rPr>
              <w:t>Kuehmichel</w:t>
            </w:r>
            <w:proofErr w:type="spellEnd"/>
          </w:p>
        </w:tc>
      </w:tr>
      <w:tr w:rsidR="006E3C22" w:rsidRPr="006E3C22" w:rsidTr="005E4861">
        <w:trPr>
          <w:trHeight w:val="341"/>
        </w:trPr>
        <w:tc>
          <w:tcPr>
            <w:tcW w:w="3330" w:type="dxa"/>
            <w:shd w:val="clear" w:color="auto" w:fill="D9D9D9"/>
            <w:vAlign w:val="center"/>
          </w:tcPr>
          <w:p w:rsidR="00BD6E78" w:rsidRPr="006E3C22" w:rsidRDefault="00CD19DF" w:rsidP="005E4861">
            <w:pPr>
              <w:spacing w:before="40" w:after="40"/>
              <w:rPr>
                <w:rFonts w:asciiTheme="minorHAnsi" w:hAnsiTheme="minorHAnsi"/>
                <w:b/>
                <w:bCs/>
                <w:sz w:val="20"/>
                <w:szCs w:val="18"/>
              </w:rPr>
            </w:pPr>
            <w:r w:rsidRPr="006E3C22">
              <w:rPr>
                <w:rFonts w:asciiTheme="minorHAnsi" w:hAnsiTheme="minorHAnsi"/>
                <w:b/>
                <w:bCs/>
                <w:sz w:val="20"/>
                <w:szCs w:val="18"/>
              </w:rPr>
              <w:t>10:50</w:t>
            </w:r>
            <w:r w:rsidR="00BD6E78" w:rsidRPr="006E3C22">
              <w:rPr>
                <w:rFonts w:asciiTheme="minorHAnsi" w:hAnsiTheme="minorHAnsi"/>
                <w:b/>
                <w:bCs/>
                <w:sz w:val="20"/>
                <w:szCs w:val="18"/>
              </w:rPr>
              <w:t xml:space="preserve"> A.M.</w:t>
            </w:r>
          </w:p>
        </w:tc>
        <w:tc>
          <w:tcPr>
            <w:tcW w:w="7110" w:type="dxa"/>
            <w:shd w:val="clear" w:color="auto" w:fill="D9D9D9"/>
            <w:vAlign w:val="center"/>
          </w:tcPr>
          <w:p w:rsidR="00BD6E78" w:rsidRPr="006E3C22" w:rsidRDefault="00BD6E78" w:rsidP="005E4861">
            <w:pPr>
              <w:spacing w:before="40" w:after="40"/>
              <w:ind w:left="180" w:hanging="180"/>
              <w:jc w:val="center"/>
              <w:rPr>
                <w:rFonts w:asciiTheme="minorHAnsi" w:hAnsiTheme="minorHAnsi"/>
                <w:b/>
                <w:bCs/>
                <w:sz w:val="20"/>
                <w:szCs w:val="18"/>
              </w:rPr>
            </w:pPr>
            <w:r w:rsidRPr="006E3C22">
              <w:rPr>
                <w:rFonts w:asciiTheme="minorHAnsi" w:hAnsiTheme="minorHAnsi"/>
                <w:b/>
                <w:bCs/>
                <w:sz w:val="20"/>
                <w:szCs w:val="18"/>
              </w:rPr>
              <w:t>Break</w:t>
            </w:r>
          </w:p>
        </w:tc>
      </w:tr>
      <w:tr w:rsidR="006E3C22" w:rsidRPr="006E3C22" w:rsidTr="005E4861">
        <w:trPr>
          <w:trHeight w:val="341"/>
        </w:trPr>
        <w:tc>
          <w:tcPr>
            <w:tcW w:w="3330" w:type="dxa"/>
            <w:shd w:val="clear" w:color="auto" w:fill="auto"/>
            <w:vAlign w:val="center"/>
          </w:tcPr>
          <w:p w:rsidR="00DC714C" w:rsidRPr="006E3C22" w:rsidRDefault="00DC714C" w:rsidP="005E4861">
            <w:pPr>
              <w:spacing w:before="40" w:after="40"/>
              <w:rPr>
                <w:rFonts w:asciiTheme="minorHAnsi" w:hAnsiTheme="minorHAnsi"/>
                <w:b/>
                <w:bCs/>
                <w:sz w:val="20"/>
                <w:szCs w:val="18"/>
              </w:rPr>
            </w:pPr>
            <w:r w:rsidRPr="006E3C22">
              <w:rPr>
                <w:rFonts w:asciiTheme="minorHAnsi" w:hAnsiTheme="minorHAnsi"/>
                <w:b/>
                <w:bCs/>
                <w:sz w:val="20"/>
                <w:szCs w:val="18"/>
              </w:rPr>
              <w:t>11:00 A</w:t>
            </w:r>
            <w:r w:rsidR="00CD19DF" w:rsidRPr="006E3C22">
              <w:rPr>
                <w:rFonts w:asciiTheme="minorHAnsi" w:hAnsiTheme="minorHAnsi"/>
                <w:b/>
                <w:bCs/>
                <w:sz w:val="20"/>
                <w:szCs w:val="18"/>
              </w:rPr>
              <w:t>.</w:t>
            </w:r>
            <w:r w:rsidRPr="006E3C22">
              <w:rPr>
                <w:rFonts w:asciiTheme="minorHAnsi" w:hAnsiTheme="minorHAnsi"/>
                <w:b/>
                <w:bCs/>
                <w:sz w:val="20"/>
                <w:szCs w:val="18"/>
              </w:rPr>
              <w:t>M</w:t>
            </w:r>
            <w:r w:rsidR="00CD19DF" w:rsidRPr="006E3C22">
              <w:rPr>
                <w:rFonts w:asciiTheme="minorHAnsi" w:hAnsiTheme="minorHAnsi"/>
                <w:b/>
                <w:bCs/>
                <w:sz w:val="20"/>
                <w:szCs w:val="18"/>
              </w:rPr>
              <w:t>.</w:t>
            </w:r>
          </w:p>
        </w:tc>
        <w:tc>
          <w:tcPr>
            <w:tcW w:w="7110" w:type="dxa"/>
            <w:shd w:val="clear" w:color="auto" w:fill="auto"/>
            <w:vAlign w:val="center"/>
          </w:tcPr>
          <w:p w:rsidR="00DC714C" w:rsidRPr="006E3C22" w:rsidRDefault="00DC714C" w:rsidP="005E4861">
            <w:pPr>
              <w:spacing w:before="40" w:after="40"/>
              <w:ind w:left="180" w:hanging="180"/>
              <w:jc w:val="center"/>
              <w:rPr>
                <w:rFonts w:asciiTheme="minorHAnsi" w:hAnsiTheme="minorHAnsi"/>
                <w:b/>
                <w:bCs/>
                <w:sz w:val="20"/>
                <w:szCs w:val="18"/>
              </w:rPr>
            </w:pPr>
            <w:r w:rsidRPr="006E3C22">
              <w:rPr>
                <w:rFonts w:asciiTheme="minorHAnsi" w:hAnsiTheme="minorHAnsi"/>
                <w:b/>
                <w:bCs/>
                <w:sz w:val="20"/>
                <w:szCs w:val="18"/>
              </w:rPr>
              <w:t>Breakout Sessions</w:t>
            </w:r>
            <w:r w:rsidR="00BD6E78" w:rsidRPr="006E3C22">
              <w:rPr>
                <w:rFonts w:asciiTheme="minorHAnsi" w:hAnsiTheme="minorHAnsi"/>
                <w:b/>
                <w:bCs/>
                <w:sz w:val="20"/>
                <w:szCs w:val="18"/>
              </w:rPr>
              <w:t xml:space="preserve"> and Focus Group</w:t>
            </w:r>
          </w:p>
        </w:tc>
      </w:tr>
      <w:tr w:rsidR="006E3C22" w:rsidRPr="006E3C22" w:rsidTr="005E4861">
        <w:trPr>
          <w:trHeight w:val="620"/>
        </w:trPr>
        <w:tc>
          <w:tcPr>
            <w:tcW w:w="3330" w:type="dxa"/>
            <w:shd w:val="clear" w:color="auto" w:fill="auto"/>
          </w:tcPr>
          <w:p w:rsidR="005E4861" w:rsidRPr="006E3C22" w:rsidRDefault="009B11DE" w:rsidP="005E4861">
            <w:pPr>
              <w:spacing w:before="40" w:after="40"/>
              <w:rPr>
                <w:rFonts w:asciiTheme="minorHAnsi" w:hAnsiTheme="minorHAnsi"/>
                <w:b/>
                <w:bCs/>
                <w:sz w:val="20"/>
                <w:szCs w:val="18"/>
              </w:rPr>
            </w:pPr>
            <w:r w:rsidRPr="006E3C22">
              <w:rPr>
                <w:rFonts w:asciiTheme="minorHAnsi" w:hAnsiTheme="minorHAnsi"/>
                <w:b/>
                <w:bCs/>
                <w:sz w:val="20"/>
                <w:szCs w:val="18"/>
              </w:rPr>
              <w:t>Frontier Room</w:t>
            </w:r>
          </w:p>
          <w:p w:rsidR="00376D55" w:rsidRPr="006E3C22" w:rsidRDefault="008A3B87" w:rsidP="005E4861">
            <w:pPr>
              <w:spacing w:before="40" w:after="40"/>
              <w:rPr>
                <w:rFonts w:asciiTheme="minorHAnsi" w:hAnsiTheme="minorHAnsi"/>
                <w:b/>
                <w:bCs/>
                <w:i/>
                <w:sz w:val="20"/>
                <w:szCs w:val="18"/>
                <w:u w:val="single"/>
              </w:rPr>
            </w:pPr>
            <w:r w:rsidRPr="006E3C22">
              <w:rPr>
                <w:rFonts w:asciiTheme="minorHAnsi" w:hAnsiTheme="minorHAnsi"/>
                <w:b/>
                <w:bCs/>
                <w:i/>
                <w:sz w:val="20"/>
                <w:szCs w:val="18"/>
                <w:u w:val="single"/>
              </w:rPr>
              <w:t>Integrating Services and Funding Opportunities Focus Group</w:t>
            </w:r>
          </w:p>
          <w:p w:rsidR="00180054" w:rsidRPr="006E3C22" w:rsidRDefault="00180054" w:rsidP="005E4861">
            <w:pPr>
              <w:spacing w:before="40" w:after="40"/>
              <w:rPr>
                <w:rFonts w:asciiTheme="minorHAnsi" w:hAnsiTheme="minorHAnsi"/>
                <w:bCs/>
                <w:sz w:val="20"/>
                <w:szCs w:val="18"/>
              </w:rPr>
            </w:pPr>
            <w:r w:rsidRPr="006E3C22">
              <w:rPr>
                <w:rFonts w:asciiTheme="minorHAnsi" w:hAnsiTheme="minorHAnsi"/>
                <w:bCs/>
                <w:sz w:val="20"/>
                <w:szCs w:val="18"/>
              </w:rPr>
              <w:t xml:space="preserve">Joanette Robertson, Teresa Steinmetz, </w:t>
            </w:r>
            <w:r w:rsidR="00B272E2" w:rsidRPr="006E3C22">
              <w:rPr>
                <w:rFonts w:asciiTheme="minorHAnsi" w:hAnsiTheme="minorHAnsi"/>
                <w:bCs/>
                <w:sz w:val="20"/>
                <w:szCs w:val="18"/>
              </w:rPr>
              <w:t>Dawn Campbell</w:t>
            </w:r>
            <w:r w:rsidR="005E4861" w:rsidRPr="006E3C22">
              <w:rPr>
                <w:rFonts w:asciiTheme="minorHAnsi" w:hAnsiTheme="minorHAnsi"/>
                <w:bCs/>
                <w:sz w:val="20"/>
                <w:szCs w:val="18"/>
              </w:rPr>
              <w:t>,</w:t>
            </w:r>
            <w:r w:rsidR="00B272E2" w:rsidRPr="006E3C22">
              <w:rPr>
                <w:rFonts w:asciiTheme="minorHAnsi" w:hAnsiTheme="minorHAnsi"/>
                <w:bCs/>
                <w:sz w:val="20"/>
                <w:szCs w:val="18"/>
              </w:rPr>
              <w:t xml:space="preserve"> </w:t>
            </w:r>
            <w:r w:rsidRPr="006E3C22">
              <w:rPr>
                <w:rFonts w:asciiTheme="minorHAnsi" w:hAnsiTheme="minorHAnsi"/>
                <w:bCs/>
                <w:sz w:val="20"/>
                <w:szCs w:val="18"/>
              </w:rPr>
              <w:t xml:space="preserve">and Sally </w:t>
            </w:r>
            <w:proofErr w:type="spellStart"/>
            <w:r w:rsidRPr="006E3C22">
              <w:rPr>
                <w:rFonts w:asciiTheme="minorHAnsi" w:hAnsiTheme="minorHAnsi"/>
                <w:bCs/>
                <w:sz w:val="20"/>
                <w:szCs w:val="18"/>
              </w:rPr>
              <w:t>Raschick</w:t>
            </w:r>
            <w:proofErr w:type="spellEnd"/>
          </w:p>
        </w:tc>
        <w:tc>
          <w:tcPr>
            <w:tcW w:w="7110" w:type="dxa"/>
            <w:shd w:val="clear" w:color="auto" w:fill="auto"/>
          </w:tcPr>
          <w:p w:rsidR="00BD6E78" w:rsidRPr="006E3C22" w:rsidRDefault="008A3B87" w:rsidP="005E4861">
            <w:pPr>
              <w:spacing w:before="40" w:after="40"/>
              <w:rPr>
                <w:rFonts w:asciiTheme="minorHAnsi" w:hAnsiTheme="minorHAnsi"/>
                <w:bCs/>
                <w:sz w:val="20"/>
                <w:szCs w:val="18"/>
              </w:rPr>
            </w:pPr>
            <w:r w:rsidRPr="006E3C22">
              <w:rPr>
                <w:rFonts w:asciiTheme="minorHAnsi" w:hAnsiTheme="minorHAnsi"/>
                <w:bCs/>
                <w:sz w:val="20"/>
                <w:szCs w:val="18"/>
              </w:rPr>
              <w:t>We want to hear from you! We know that integrating services and funding sources in children’s mental health care is important but can be a struggle. This focus group is designed to ask for your input regarding what’s working and what’s not working in this area to help us make the best decisions moving forward to provide assistance. This session is not designed to answer questions, rather to assist in making a plan to address needs with the best approach.</w:t>
            </w:r>
          </w:p>
        </w:tc>
      </w:tr>
      <w:tr w:rsidR="006E3C22" w:rsidRPr="006E3C22" w:rsidTr="005E4861">
        <w:trPr>
          <w:trHeight w:val="188"/>
        </w:trPr>
        <w:tc>
          <w:tcPr>
            <w:tcW w:w="3330" w:type="dxa"/>
            <w:shd w:val="clear" w:color="auto" w:fill="auto"/>
          </w:tcPr>
          <w:p w:rsidR="005E4861" w:rsidRPr="006E3C22" w:rsidRDefault="009B11DE" w:rsidP="005E4861">
            <w:pPr>
              <w:spacing w:before="40" w:after="40"/>
              <w:rPr>
                <w:rFonts w:asciiTheme="minorHAnsi" w:hAnsiTheme="minorHAnsi"/>
                <w:b/>
                <w:bCs/>
                <w:sz w:val="20"/>
                <w:szCs w:val="18"/>
              </w:rPr>
            </w:pPr>
            <w:r w:rsidRPr="006E3C22">
              <w:rPr>
                <w:rFonts w:asciiTheme="minorHAnsi" w:hAnsiTheme="minorHAnsi"/>
                <w:b/>
                <w:bCs/>
                <w:sz w:val="20"/>
                <w:szCs w:val="18"/>
              </w:rPr>
              <w:t>Evergreen Room</w:t>
            </w:r>
          </w:p>
          <w:p w:rsidR="00BD6E78" w:rsidRPr="006E3C22" w:rsidRDefault="00085AB0" w:rsidP="005E4861">
            <w:pPr>
              <w:spacing w:before="40" w:after="40"/>
              <w:rPr>
                <w:rFonts w:asciiTheme="minorHAnsi" w:hAnsiTheme="minorHAnsi"/>
                <w:b/>
                <w:bCs/>
                <w:sz w:val="20"/>
                <w:szCs w:val="18"/>
                <w:u w:val="single"/>
              </w:rPr>
            </w:pPr>
            <w:r w:rsidRPr="006E3C22">
              <w:rPr>
                <w:rFonts w:asciiTheme="minorHAnsi" w:hAnsiTheme="minorHAnsi"/>
                <w:b/>
                <w:bCs/>
                <w:i/>
                <w:sz w:val="20"/>
                <w:szCs w:val="18"/>
                <w:u w:val="single"/>
              </w:rPr>
              <w:t>Diversity,</w:t>
            </w:r>
            <w:r w:rsidR="00F556A9" w:rsidRPr="006E3C22">
              <w:rPr>
                <w:rFonts w:asciiTheme="minorHAnsi" w:hAnsiTheme="minorHAnsi"/>
                <w:b/>
                <w:bCs/>
                <w:i/>
                <w:sz w:val="20"/>
                <w:szCs w:val="18"/>
                <w:u w:val="single"/>
              </w:rPr>
              <w:t xml:space="preserve"> Working with Native and African American </w:t>
            </w:r>
            <w:r w:rsidRPr="006E3C22">
              <w:rPr>
                <w:rFonts w:asciiTheme="minorHAnsi" w:hAnsiTheme="minorHAnsi"/>
                <w:b/>
                <w:bCs/>
                <w:i/>
                <w:sz w:val="20"/>
                <w:szCs w:val="18"/>
                <w:u w:val="single"/>
              </w:rPr>
              <w:t>Families</w:t>
            </w:r>
          </w:p>
          <w:p w:rsidR="00180054" w:rsidRPr="006E3C22" w:rsidRDefault="008B01B2" w:rsidP="005E4861">
            <w:pPr>
              <w:spacing w:before="40" w:after="40"/>
              <w:rPr>
                <w:rFonts w:asciiTheme="minorHAnsi" w:hAnsiTheme="minorHAnsi"/>
                <w:bCs/>
                <w:sz w:val="20"/>
                <w:szCs w:val="18"/>
              </w:rPr>
            </w:pPr>
            <w:r w:rsidRPr="006E3C22">
              <w:rPr>
                <w:rFonts w:asciiTheme="minorHAnsi" w:hAnsiTheme="minorHAnsi"/>
                <w:bCs/>
                <w:sz w:val="20"/>
                <w:szCs w:val="18"/>
              </w:rPr>
              <w:t>Myrtle Long</w:t>
            </w:r>
            <w:r w:rsidR="00A05AAF" w:rsidRPr="006E3C22">
              <w:rPr>
                <w:rFonts w:asciiTheme="minorHAnsi" w:hAnsiTheme="minorHAnsi"/>
                <w:bCs/>
                <w:sz w:val="20"/>
                <w:szCs w:val="18"/>
              </w:rPr>
              <w:t xml:space="preserve"> and</w:t>
            </w:r>
            <w:r w:rsidR="00180054" w:rsidRPr="006E3C22">
              <w:rPr>
                <w:rFonts w:asciiTheme="minorHAnsi" w:hAnsiTheme="minorHAnsi"/>
                <w:bCs/>
                <w:sz w:val="20"/>
                <w:szCs w:val="18"/>
              </w:rPr>
              <w:t xml:space="preserve"> Margaret Jefferson</w:t>
            </w:r>
          </w:p>
        </w:tc>
        <w:tc>
          <w:tcPr>
            <w:tcW w:w="7110" w:type="dxa"/>
            <w:shd w:val="clear" w:color="auto" w:fill="auto"/>
          </w:tcPr>
          <w:p w:rsidR="00BD6E78" w:rsidRPr="006E3C22" w:rsidRDefault="00085AB0" w:rsidP="005E4861">
            <w:pPr>
              <w:spacing w:before="40" w:after="40"/>
              <w:rPr>
                <w:rFonts w:asciiTheme="minorHAnsi" w:hAnsiTheme="minorHAnsi"/>
                <w:bCs/>
                <w:sz w:val="20"/>
                <w:szCs w:val="18"/>
              </w:rPr>
            </w:pPr>
            <w:r w:rsidRPr="006E3C22">
              <w:rPr>
                <w:rFonts w:asciiTheme="minorHAnsi" w:hAnsiTheme="minorHAnsi"/>
                <w:bCs/>
                <w:sz w:val="20"/>
                <w:szCs w:val="18"/>
              </w:rPr>
              <w:t>Join us for a Round Table discussion of working with diverse families. Bring your questions and a case scenario to discuss with the group that will include experts and seasoned CST coordinators. Let’s learn from each other!</w:t>
            </w:r>
          </w:p>
        </w:tc>
      </w:tr>
      <w:tr w:rsidR="006E3C22" w:rsidRPr="006E3C22" w:rsidTr="005E4861">
        <w:trPr>
          <w:trHeight w:val="341"/>
        </w:trPr>
        <w:tc>
          <w:tcPr>
            <w:tcW w:w="3330" w:type="dxa"/>
            <w:shd w:val="clear" w:color="auto" w:fill="auto"/>
          </w:tcPr>
          <w:p w:rsidR="005E4861" w:rsidRPr="006E3C22" w:rsidRDefault="009B11DE" w:rsidP="005E4861">
            <w:pPr>
              <w:spacing w:before="40" w:after="40"/>
              <w:rPr>
                <w:rFonts w:asciiTheme="minorHAnsi" w:hAnsiTheme="minorHAnsi"/>
                <w:b/>
                <w:bCs/>
                <w:sz w:val="20"/>
                <w:szCs w:val="18"/>
              </w:rPr>
            </w:pPr>
            <w:r w:rsidRPr="006E3C22">
              <w:rPr>
                <w:rFonts w:asciiTheme="minorHAnsi" w:hAnsiTheme="minorHAnsi"/>
                <w:b/>
                <w:bCs/>
                <w:sz w:val="20"/>
                <w:szCs w:val="18"/>
              </w:rPr>
              <w:t>Expo 1</w:t>
            </w:r>
          </w:p>
          <w:p w:rsidR="00C64DD6" w:rsidRPr="006E3C22" w:rsidRDefault="00C64DD6" w:rsidP="005E4861">
            <w:pPr>
              <w:spacing w:before="40" w:after="40"/>
              <w:rPr>
                <w:rFonts w:asciiTheme="minorHAnsi" w:hAnsiTheme="minorHAnsi"/>
                <w:b/>
                <w:bCs/>
                <w:i/>
                <w:sz w:val="20"/>
                <w:szCs w:val="18"/>
                <w:u w:val="single"/>
              </w:rPr>
            </w:pPr>
            <w:r w:rsidRPr="006E3C22">
              <w:rPr>
                <w:rFonts w:asciiTheme="minorHAnsi" w:hAnsiTheme="minorHAnsi"/>
                <w:b/>
                <w:bCs/>
                <w:i/>
                <w:sz w:val="20"/>
                <w:szCs w:val="18"/>
                <w:u w:val="single"/>
              </w:rPr>
              <w:t>Advanced Team Facilitation Skills</w:t>
            </w:r>
          </w:p>
          <w:p w:rsidR="00C64DD6" w:rsidRPr="006E3C22" w:rsidRDefault="005E4861" w:rsidP="00DA2422">
            <w:pPr>
              <w:spacing w:before="40" w:after="40"/>
              <w:rPr>
                <w:rFonts w:asciiTheme="minorHAnsi" w:hAnsiTheme="minorHAnsi"/>
                <w:sz w:val="20"/>
                <w:szCs w:val="18"/>
              </w:rPr>
            </w:pPr>
            <w:r w:rsidRPr="006E3C22">
              <w:rPr>
                <w:rFonts w:asciiTheme="minorHAnsi" w:hAnsiTheme="minorHAnsi"/>
                <w:bCs/>
                <w:sz w:val="20"/>
                <w:szCs w:val="18"/>
              </w:rPr>
              <w:t xml:space="preserve">Dan Naylor </w:t>
            </w:r>
          </w:p>
        </w:tc>
        <w:tc>
          <w:tcPr>
            <w:tcW w:w="7110" w:type="dxa"/>
            <w:shd w:val="clear" w:color="auto" w:fill="auto"/>
          </w:tcPr>
          <w:p w:rsidR="00C64DD6" w:rsidRPr="006E3C22" w:rsidRDefault="00C64DD6" w:rsidP="005E4861">
            <w:pPr>
              <w:spacing w:before="40" w:after="40"/>
              <w:rPr>
                <w:rFonts w:asciiTheme="minorHAnsi" w:hAnsiTheme="minorHAnsi"/>
                <w:sz w:val="20"/>
                <w:szCs w:val="18"/>
              </w:rPr>
            </w:pPr>
            <w:r w:rsidRPr="006E3C22">
              <w:rPr>
                <w:rFonts w:asciiTheme="minorHAnsi" w:hAnsiTheme="minorHAnsi"/>
                <w:sz w:val="20"/>
                <w:szCs w:val="18"/>
              </w:rPr>
              <w:t>Participants will engage in training and discussion regarding the skill set necessary for effective facilitation, including the challenges that teams face and the facilitation skills necessary to meet them; and how to analyze team effectiveness; and steps necessary to deal with conflict before it destroys the team.</w:t>
            </w:r>
          </w:p>
        </w:tc>
      </w:tr>
      <w:tr w:rsidR="006E3C22" w:rsidRPr="006E3C22" w:rsidTr="005E4861">
        <w:trPr>
          <w:trHeight w:val="67"/>
        </w:trPr>
        <w:tc>
          <w:tcPr>
            <w:tcW w:w="3330" w:type="dxa"/>
            <w:shd w:val="clear" w:color="auto" w:fill="D9D9D9"/>
            <w:vAlign w:val="center"/>
          </w:tcPr>
          <w:p w:rsidR="00C64DD6" w:rsidRPr="006E3C22" w:rsidRDefault="00C64DD6" w:rsidP="005E4861">
            <w:pPr>
              <w:spacing w:before="40" w:after="40"/>
              <w:rPr>
                <w:rFonts w:asciiTheme="minorHAnsi" w:hAnsiTheme="minorHAnsi"/>
                <w:b/>
                <w:bCs/>
                <w:sz w:val="20"/>
                <w:szCs w:val="18"/>
              </w:rPr>
            </w:pPr>
            <w:r w:rsidRPr="006E3C22">
              <w:rPr>
                <w:rFonts w:asciiTheme="minorHAnsi" w:hAnsiTheme="minorHAnsi"/>
                <w:b/>
                <w:bCs/>
                <w:sz w:val="20"/>
                <w:szCs w:val="18"/>
              </w:rPr>
              <w:t>12:00 P.M.</w:t>
            </w:r>
          </w:p>
        </w:tc>
        <w:tc>
          <w:tcPr>
            <w:tcW w:w="7110" w:type="dxa"/>
            <w:shd w:val="clear" w:color="auto" w:fill="D9D9D9"/>
            <w:vAlign w:val="center"/>
          </w:tcPr>
          <w:p w:rsidR="00C64DD6" w:rsidRPr="006E3C22" w:rsidRDefault="00C64DD6" w:rsidP="005E4861">
            <w:pPr>
              <w:spacing w:before="40" w:after="40"/>
              <w:ind w:left="180" w:hanging="180"/>
              <w:jc w:val="center"/>
              <w:rPr>
                <w:rFonts w:asciiTheme="minorHAnsi" w:hAnsiTheme="minorHAnsi"/>
                <w:b/>
                <w:bCs/>
                <w:sz w:val="20"/>
                <w:szCs w:val="18"/>
              </w:rPr>
            </w:pPr>
            <w:r w:rsidRPr="006E3C22">
              <w:rPr>
                <w:rFonts w:asciiTheme="minorHAnsi" w:hAnsiTheme="minorHAnsi"/>
                <w:b/>
                <w:bCs/>
                <w:sz w:val="20"/>
                <w:szCs w:val="18"/>
              </w:rPr>
              <w:t>Working Lunch</w:t>
            </w:r>
            <w:r w:rsidR="004D4897" w:rsidRPr="006E3C22">
              <w:rPr>
                <w:rFonts w:asciiTheme="minorHAnsi" w:hAnsiTheme="minorHAnsi"/>
                <w:b/>
                <w:bCs/>
                <w:sz w:val="20"/>
                <w:szCs w:val="18"/>
              </w:rPr>
              <w:t xml:space="preserve"> – Expo 2</w:t>
            </w:r>
          </w:p>
          <w:p w:rsidR="00C64DD6" w:rsidRPr="006E3C22" w:rsidRDefault="00C64DD6" w:rsidP="005E4861">
            <w:pPr>
              <w:spacing w:before="40" w:after="40"/>
              <w:ind w:left="180" w:hanging="180"/>
              <w:jc w:val="center"/>
              <w:rPr>
                <w:rFonts w:asciiTheme="minorHAnsi" w:hAnsiTheme="minorHAnsi"/>
                <w:i/>
                <w:sz w:val="20"/>
                <w:szCs w:val="18"/>
              </w:rPr>
            </w:pPr>
            <w:r w:rsidRPr="006E3C22">
              <w:rPr>
                <w:rFonts w:asciiTheme="minorHAnsi" w:hAnsiTheme="minorHAnsi"/>
                <w:i/>
                <w:sz w:val="20"/>
                <w:szCs w:val="18"/>
              </w:rPr>
              <w:t>Lunch will be Provided</w:t>
            </w:r>
          </w:p>
        </w:tc>
      </w:tr>
      <w:tr w:rsidR="006E3C22" w:rsidRPr="006E3C22" w:rsidTr="005E4861">
        <w:trPr>
          <w:trHeight w:val="350"/>
        </w:trPr>
        <w:tc>
          <w:tcPr>
            <w:tcW w:w="3330" w:type="dxa"/>
            <w:vAlign w:val="center"/>
          </w:tcPr>
          <w:p w:rsidR="00C64DD6" w:rsidRPr="00D72196" w:rsidRDefault="00C64DD6" w:rsidP="005E4861">
            <w:pPr>
              <w:spacing w:before="40" w:after="40"/>
              <w:rPr>
                <w:rFonts w:asciiTheme="minorHAnsi" w:hAnsiTheme="minorHAnsi"/>
                <w:b/>
                <w:bCs/>
                <w:sz w:val="20"/>
                <w:szCs w:val="18"/>
              </w:rPr>
            </w:pPr>
            <w:r w:rsidRPr="006E3C22">
              <w:rPr>
                <w:rFonts w:asciiTheme="minorHAnsi" w:hAnsiTheme="minorHAnsi"/>
                <w:b/>
                <w:bCs/>
                <w:sz w:val="20"/>
                <w:szCs w:val="18"/>
              </w:rPr>
              <w:t>1:00 P.M.</w:t>
            </w:r>
          </w:p>
        </w:tc>
        <w:tc>
          <w:tcPr>
            <w:tcW w:w="7110" w:type="dxa"/>
            <w:vAlign w:val="center"/>
          </w:tcPr>
          <w:p w:rsidR="00C64DD6" w:rsidRPr="006E3C22" w:rsidRDefault="00C64DD6" w:rsidP="005E4861">
            <w:pPr>
              <w:spacing w:before="40" w:after="40"/>
              <w:jc w:val="center"/>
              <w:rPr>
                <w:rFonts w:asciiTheme="minorHAnsi" w:hAnsiTheme="minorHAnsi"/>
                <w:b/>
                <w:bCs/>
                <w:sz w:val="20"/>
                <w:szCs w:val="18"/>
              </w:rPr>
            </w:pPr>
            <w:r w:rsidRPr="006E3C22">
              <w:rPr>
                <w:rFonts w:asciiTheme="minorHAnsi" w:hAnsiTheme="minorHAnsi"/>
                <w:b/>
                <w:bCs/>
                <w:sz w:val="20"/>
                <w:szCs w:val="18"/>
              </w:rPr>
              <w:t>General Session</w:t>
            </w:r>
            <w:r w:rsidR="004D4897" w:rsidRPr="006E3C22">
              <w:rPr>
                <w:rFonts w:asciiTheme="minorHAnsi" w:hAnsiTheme="minorHAnsi"/>
                <w:b/>
                <w:bCs/>
                <w:sz w:val="20"/>
                <w:szCs w:val="18"/>
              </w:rPr>
              <w:t xml:space="preserve"> – Expo 1</w:t>
            </w:r>
          </w:p>
          <w:p w:rsidR="00C64DD6" w:rsidRDefault="00C64DD6" w:rsidP="005E4861">
            <w:pPr>
              <w:spacing w:before="40" w:after="40"/>
              <w:jc w:val="center"/>
              <w:rPr>
                <w:rFonts w:asciiTheme="minorHAnsi" w:hAnsiTheme="minorHAnsi"/>
                <w:b/>
                <w:bCs/>
                <w:i/>
                <w:sz w:val="20"/>
                <w:szCs w:val="18"/>
              </w:rPr>
            </w:pPr>
            <w:r w:rsidRPr="006E3C22">
              <w:rPr>
                <w:rFonts w:asciiTheme="minorHAnsi" w:hAnsiTheme="minorHAnsi"/>
                <w:b/>
                <w:bCs/>
                <w:i/>
                <w:sz w:val="20"/>
                <w:szCs w:val="18"/>
              </w:rPr>
              <w:t>SMART Objectives: Writing Work Plans and Plans of Care</w:t>
            </w:r>
          </w:p>
          <w:p w:rsidR="00D72196" w:rsidRPr="006E3C22" w:rsidRDefault="00D72196" w:rsidP="005E4861">
            <w:pPr>
              <w:spacing w:before="40" w:after="40"/>
              <w:jc w:val="center"/>
              <w:rPr>
                <w:rFonts w:asciiTheme="minorHAnsi" w:hAnsiTheme="minorHAnsi"/>
                <w:sz w:val="20"/>
                <w:szCs w:val="18"/>
              </w:rPr>
            </w:pPr>
            <w:r w:rsidRPr="006E3C22">
              <w:rPr>
                <w:rFonts w:asciiTheme="minorHAnsi" w:hAnsiTheme="minorHAnsi"/>
                <w:bCs/>
                <w:sz w:val="20"/>
                <w:szCs w:val="18"/>
              </w:rPr>
              <w:t xml:space="preserve">Michael </w:t>
            </w:r>
            <w:proofErr w:type="spellStart"/>
            <w:r w:rsidRPr="006E3C22">
              <w:rPr>
                <w:rFonts w:asciiTheme="minorHAnsi" w:hAnsiTheme="minorHAnsi"/>
                <w:bCs/>
                <w:sz w:val="20"/>
                <w:szCs w:val="18"/>
              </w:rPr>
              <w:t>Derr</w:t>
            </w:r>
            <w:proofErr w:type="spellEnd"/>
            <w:r w:rsidR="00DA2422">
              <w:rPr>
                <w:rFonts w:asciiTheme="minorHAnsi" w:hAnsiTheme="minorHAnsi"/>
                <w:bCs/>
                <w:sz w:val="20"/>
                <w:szCs w:val="18"/>
              </w:rPr>
              <w:t xml:space="preserve"> and Barb Gang</w:t>
            </w:r>
          </w:p>
        </w:tc>
      </w:tr>
      <w:tr w:rsidR="006E3C22" w:rsidRPr="006E3C22" w:rsidTr="005E4861">
        <w:trPr>
          <w:trHeight w:val="341"/>
        </w:trPr>
        <w:tc>
          <w:tcPr>
            <w:tcW w:w="3330" w:type="dxa"/>
            <w:shd w:val="clear" w:color="auto" w:fill="D9D9D9"/>
            <w:vAlign w:val="center"/>
          </w:tcPr>
          <w:p w:rsidR="00C64DD6" w:rsidRPr="006E3C22" w:rsidRDefault="00C64DD6" w:rsidP="005E4861">
            <w:pPr>
              <w:spacing w:before="40" w:after="40"/>
              <w:rPr>
                <w:rFonts w:asciiTheme="minorHAnsi" w:hAnsiTheme="minorHAnsi"/>
                <w:b/>
                <w:bCs/>
                <w:sz w:val="20"/>
                <w:szCs w:val="18"/>
              </w:rPr>
            </w:pPr>
            <w:r w:rsidRPr="006E3C22">
              <w:rPr>
                <w:rFonts w:asciiTheme="minorHAnsi" w:hAnsiTheme="minorHAnsi"/>
                <w:b/>
                <w:bCs/>
                <w:sz w:val="20"/>
                <w:szCs w:val="18"/>
              </w:rPr>
              <w:t>1:50 P.M.</w:t>
            </w:r>
          </w:p>
        </w:tc>
        <w:tc>
          <w:tcPr>
            <w:tcW w:w="7110" w:type="dxa"/>
            <w:shd w:val="clear" w:color="auto" w:fill="D9D9D9"/>
            <w:vAlign w:val="center"/>
          </w:tcPr>
          <w:p w:rsidR="00C64DD6" w:rsidRPr="006E3C22" w:rsidRDefault="00C64DD6" w:rsidP="005E4861">
            <w:pPr>
              <w:spacing w:before="40" w:after="40"/>
              <w:ind w:left="180" w:hanging="180"/>
              <w:jc w:val="center"/>
              <w:rPr>
                <w:rFonts w:asciiTheme="minorHAnsi" w:hAnsiTheme="minorHAnsi"/>
                <w:b/>
                <w:bCs/>
                <w:sz w:val="20"/>
                <w:szCs w:val="18"/>
              </w:rPr>
            </w:pPr>
            <w:r w:rsidRPr="006E3C22">
              <w:rPr>
                <w:rFonts w:asciiTheme="minorHAnsi" w:hAnsiTheme="minorHAnsi"/>
                <w:b/>
                <w:bCs/>
                <w:sz w:val="20"/>
                <w:szCs w:val="18"/>
              </w:rPr>
              <w:t>Break</w:t>
            </w:r>
          </w:p>
        </w:tc>
      </w:tr>
    </w:tbl>
    <w:p w:rsidR="008B01B2" w:rsidRPr="006E3C22" w:rsidRDefault="008B01B2">
      <w:r w:rsidRPr="006E3C22">
        <w:br w:type="page"/>
      </w:r>
    </w:p>
    <w:p w:rsidR="008B01B2" w:rsidRDefault="008B01B2"/>
    <w:p w:rsidR="006E3C22" w:rsidRPr="006E3C22" w:rsidRDefault="006E3C22"/>
    <w:tbl>
      <w:tblPr>
        <w:tblStyle w:val="TableGrid"/>
        <w:tblW w:w="10440" w:type="dxa"/>
        <w:tblInd w:w="-432" w:type="dxa"/>
        <w:tblLook w:val="04A0" w:firstRow="1" w:lastRow="0" w:firstColumn="1" w:lastColumn="0" w:noHBand="0" w:noVBand="1"/>
      </w:tblPr>
      <w:tblGrid>
        <w:gridCol w:w="3330"/>
        <w:gridCol w:w="7110"/>
      </w:tblGrid>
      <w:tr w:rsidR="006E3C22" w:rsidRPr="006E3C22" w:rsidTr="005E4861">
        <w:trPr>
          <w:trHeight w:val="341"/>
        </w:trPr>
        <w:tc>
          <w:tcPr>
            <w:tcW w:w="3330" w:type="dxa"/>
            <w:shd w:val="clear" w:color="auto" w:fill="auto"/>
            <w:vAlign w:val="center"/>
          </w:tcPr>
          <w:p w:rsidR="00C64DD6" w:rsidRPr="006E3C22" w:rsidRDefault="00C64DD6" w:rsidP="005E4861">
            <w:pPr>
              <w:spacing w:before="40" w:after="40"/>
              <w:rPr>
                <w:rFonts w:asciiTheme="minorHAnsi" w:hAnsiTheme="minorHAnsi"/>
                <w:b/>
                <w:bCs/>
                <w:sz w:val="20"/>
                <w:szCs w:val="18"/>
              </w:rPr>
            </w:pPr>
            <w:r w:rsidRPr="006E3C22">
              <w:rPr>
                <w:rFonts w:asciiTheme="minorHAnsi" w:hAnsiTheme="minorHAnsi"/>
                <w:b/>
                <w:bCs/>
                <w:sz w:val="20"/>
                <w:szCs w:val="18"/>
              </w:rPr>
              <w:t>2:00 PM</w:t>
            </w:r>
          </w:p>
        </w:tc>
        <w:tc>
          <w:tcPr>
            <w:tcW w:w="7110" w:type="dxa"/>
            <w:shd w:val="clear" w:color="auto" w:fill="auto"/>
            <w:vAlign w:val="center"/>
          </w:tcPr>
          <w:p w:rsidR="00C64DD6" w:rsidRPr="006E3C22" w:rsidRDefault="00C64DD6" w:rsidP="005E4861">
            <w:pPr>
              <w:spacing w:before="40" w:after="40"/>
              <w:ind w:left="180" w:hanging="180"/>
              <w:jc w:val="center"/>
              <w:rPr>
                <w:rFonts w:asciiTheme="minorHAnsi" w:hAnsiTheme="minorHAnsi"/>
                <w:b/>
                <w:bCs/>
                <w:sz w:val="20"/>
                <w:szCs w:val="18"/>
              </w:rPr>
            </w:pPr>
            <w:r w:rsidRPr="006E3C22">
              <w:rPr>
                <w:rFonts w:asciiTheme="minorHAnsi" w:hAnsiTheme="minorHAnsi"/>
                <w:b/>
                <w:bCs/>
                <w:sz w:val="20"/>
                <w:szCs w:val="18"/>
              </w:rPr>
              <w:t>Breakout Sessions and Focus Group</w:t>
            </w:r>
          </w:p>
        </w:tc>
      </w:tr>
      <w:tr w:rsidR="006E3C22" w:rsidRPr="006E3C22" w:rsidTr="005E4861">
        <w:trPr>
          <w:trHeight w:val="350"/>
        </w:trPr>
        <w:tc>
          <w:tcPr>
            <w:tcW w:w="3330" w:type="dxa"/>
            <w:shd w:val="clear" w:color="auto" w:fill="auto"/>
            <w:vAlign w:val="center"/>
          </w:tcPr>
          <w:p w:rsidR="005E4861" w:rsidRPr="006E3C22" w:rsidRDefault="009B11DE" w:rsidP="005E4861">
            <w:pPr>
              <w:spacing w:before="40" w:after="40"/>
              <w:rPr>
                <w:rFonts w:asciiTheme="minorHAnsi" w:hAnsiTheme="minorHAnsi"/>
                <w:b/>
                <w:bCs/>
                <w:sz w:val="20"/>
                <w:szCs w:val="18"/>
              </w:rPr>
            </w:pPr>
            <w:r w:rsidRPr="006E3C22">
              <w:rPr>
                <w:rFonts w:asciiTheme="minorHAnsi" w:hAnsiTheme="minorHAnsi"/>
                <w:b/>
                <w:bCs/>
                <w:sz w:val="20"/>
                <w:szCs w:val="18"/>
              </w:rPr>
              <w:t>Evergreen Room</w:t>
            </w:r>
          </w:p>
          <w:p w:rsidR="00C64DD6" w:rsidRPr="006E3C22" w:rsidRDefault="00C64DD6" w:rsidP="005E4861">
            <w:pPr>
              <w:spacing w:before="40" w:after="40"/>
              <w:rPr>
                <w:rFonts w:asciiTheme="minorHAnsi" w:hAnsiTheme="minorHAnsi"/>
                <w:b/>
                <w:bCs/>
                <w:i/>
                <w:sz w:val="20"/>
                <w:szCs w:val="18"/>
                <w:u w:val="single"/>
              </w:rPr>
            </w:pPr>
            <w:r w:rsidRPr="006E3C22">
              <w:rPr>
                <w:rFonts w:asciiTheme="minorHAnsi" w:hAnsiTheme="minorHAnsi"/>
                <w:b/>
                <w:bCs/>
                <w:i/>
                <w:sz w:val="20"/>
                <w:szCs w:val="18"/>
                <w:u w:val="single"/>
              </w:rPr>
              <w:t>2014 Expansion Grantees First Year Development and Next Steps Focus Group</w:t>
            </w:r>
          </w:p>
          <w:p w:rsidR="00C64DD6" w:rsidRPr="006E3C22" w:rsidRDefault="00C64DD6" w:rsidP="005E4861">
            <w:pPr>
              <w:spacing w:before="40" w:after="40"/>
              <w:rPr>
                <w:rFonts w:asciiTheme="minorHAnsi" w:hAnsiTheme="minorHAnsi"/>
                <w:bCs/>
                <w:sz w:val="20"/>
                <w:szCs w:val="18"/>
              </w:rPr>
            </w:pPr>
            <w:r w:rsidRPr="006E3C22">
              <w:rPr>
                <w:rFonts w:asciiTheme="minorHAnsi" w:hAnsiTheme="minorHAnsi"/>
                <w:bCs/>
                <w:sz w:val="20"/>
                <w:szCs w:val="18"/>
              </w:rPr>
              <w:t xml:space="preserve">Rebecca </w:t>
            </w:r>
            <w:proofErr w:type="spellStart"/>
            <w:r w:rsidRPr="006E3C22">
              <w:rPr>
                <w:rFonts w:asciiTheme="minorHAnsi" w:hAnsiTheme="minorHAnsi"/>
                <w:bCs/>
                <w:sz w:val="20"/>
                <w:szCs w:val="18"/>
              </w:rPr>
              <w:t>Wigg</w:t>
            </w:r>
            <w:proofErr w:type="spellEnd"/>
            <w:r w:rsidRPr="006E3C22">
              <w:rPr>
                <w:rFonts w:asciiTheme="minorHAnsi" w:hAnsiTheme="minorHAnsi"/>
                <w:bCs/>
                <w:sz w:val="20"/>
                <w:szCs w:val="18"/>
              </w:rPr>
              <w:t>-Ninham, Kristin Allen</w:t>
            </w:r>
            <w:r w:rsidR="005E4861" w:rsidRPr="006E3C22">
              <w:rPr>
                <w:rFonts w:asciiTheme="minorHAnsi" w:hAnsiTheme="minorHAnsi"/>
                <w:bCs/>
                <w:sz w:val="20"/>
                <w:szCs w:val="18"/>
              </w:rPr>
              <w:t>,</w:t>
            </w:r>
            <w:r w:rsidRPr="006E3C22">
              <w:rPr>
                <w:rFonts w:asciiTheme="minorHAnsi" w:hAnsiTheme="minorHAnsi"/>
                <w:bCs/>
                <w:sz w:val="20"/>
                <w:szCs w:val="18"/>
              </w:rPr>
              <w:t xml:space="preserve"> and Lucas Moore</w:t>
            </w:r>
          </w:p>
        </w:tc>
        <w:tc>
          <w:tcPr>
            <w:tcW w:w="7110" w:type="dxa"/>
            <w:shd w:val="clear" w:color="auto" w:fill="auto"/>
          </w:tcPr>
          <w:p w:rsidR="00C64DD6" w:rsidRPr="006E3C22" w:rsidRDefault="00C64DD6" w:rsidP="005E4861">
            <w:pPr>
              <w:spacing w:before="40" w:after="40"/>
              <w:rPr>
                <w:rFonts w:asciiTheme="minorHAnsi" w:hAnsiTheme="minorHAnsi"/>
                <w:sz w:val="20"/>
                <w:szCs w:val="18"/>
              </w:rPr>
            </w:pPr>
            <w:r w:rsidRPr="006E3C22">
              <w:rPr>
                <w:rFonts w:asciiTheme="minorHAnsi" w:hAnsiTheme="minorHAnsi"/>
                <w:sz w:val="20"/>
                <w:szCs w:val="18"/>
              </w:rPr>
              <w:t>We want to hear from you! How was the first year? What went well and what were your accomplishments? What didn’t go well and in what areas do you need support? What are your next steps and how can we support your success? Come share and learn from each other while teaching us the ins and outs of starting or revamping your initiative.</w:t>
            </w:r>
          </w:p>
        </w:tc>
      </w:tr>
      <w:tr w:rsidR="006E3C22" w:rsidRPr="006E3C22" w:rsidTr="005E4861">
        <w:trPr>
          <w:trHeight w:val="332"/>
        </w:trPr>
        <w:tc>
          <w:tcPr>
            <w:tcW w:w="3330" w:type="dxa"/>
            <w:vAlign w:val="center"/>
          </w:tcPr>
          <w:p w:rsidR="005E4861" w:rsidRPr="006E3C22" w:rsidRDefault="009B11DE" w:rsidP="005E4861">
            <w:pPr>
              <w:spacing w:before="40" w:after="40"/>
              <w:rPr>
                <w:rFonts w:asciiTheme="minorHAnsi" w:hAnsiTheme="minorHAnsi"/>
                <w:b/>
                <w:bCs/>
                <w:sz w:val="20"/>
                <w:szCs w:val="18"/>
              </w:rPr>
            </w:pPr>
            <w:r w:rsidRPr="006E3C22">
              <w:rPr>
                <w:rFonts w:asciiTheme="minorHAnsi" w:hAnsiTheme="minorHAnsi"/>
                <w:b/>
                <w:bCs/>
                <w:sz w:val="20"/>
                <w:szCs w:val="18"/>
              </w:rPr>
              <w:t>Expo 1</w:t>
            </w:r>
          </w:p>
          <w:p w:rsidR="00C64DD6" w:rsidRPr="006E3C22" w:rsidRDefault="00C64DD6" w:rsidP="005E4861">
            <w:pPr>
              <w:spacing w:before="40" w:after="40"/>
              <w:rPr>
                <w:rFonts w:asciiTheme="minorHAnsi" w:hAnsiTheme="minorHAnsi"/>
                <w:b/>
                <w:bCs/>
                <w:i/>
                <w:sz w:val="20"/>
                <w:szCs w:val="18"/>
                <w:u w:val="single"/>
              </w:rPr>
            </w:pPr>
            <w:r w:rsidRPr="006E3C22">
              <w:rPr>
                <w:rFonts w:asciiTheme="minorHAnsi" w:hAnsiTheme="minorHAnsi"/>
                <w:b/>
                <w:bCs/>
                <w:i/>
                <w:sz w:val="20"/>
                <w:szCs w:val="18"/>
                <w:u w:val="single"/>
              </w:rPr>
              <w:t>Child and Adolescent Needs and Strengths (CANS) Puzzle Strategy</w:t>
            </w:r>
          </w:p>
          <w:p w:rsidR="00C64DD6" w:rsidRPr="006E3C22" w:rsidRDefault="00C64DD6" w:rsidP="005E4861">
            <w:pPr>
              <w:spacing w:before="40" w:after="40"/>
              <w:rPr>
                <w:rFonts w:asciiTheme="minorHAnsi" w:hAnsiTheme="minorHAnsi"/>
                <w:bCs/>
                <w:sz w:val="20"/>
                <w:szCs w:val="18"/>
              </w:rPr>
            </w:pPr>
            <w:r w:rsidRPr="006E3C22">
              <w:rPr>
                <w:rFonts w:asciiTheme="minorHAnsi" w:hAnsiTheme="minorHAnsi"/>
                <w:bCs/>
                <w:sz w:val="20"/>
                <w:szCs w:val="18"/>
              </w:rPr>
              <w:t xml:space="preserve">Lori Martin and Amy </w:t>
            </w:r>
            <w:proofErr w:type="spellStart"/>
            <w:r w:rsidRPr="006E3C22">
              <w:rPr>
                <w:rFonts w:asciiTheme="minorHAnsi" w:hAnsiTheme="minorHAnsi"/>
                <w:bCs/>
                <w:sz w:val="20"/>
                <w:szCs w:val="18"/>
              </w:rPr>
              <w:t>Polsin</w:t>
            </w:r>
            <w:proofErr w:type="spellEnd"/>
          </w:p>
        </w:tc>
        <w:tc>
          <w:tcPr>
            <w:tcW w:w="7110" w:type="dxa"/>
          </w:tcPr>
          <w:p w:rsidR="00C64DD6" w:rsidRPr="006E3C22" w:rsidRDefault="00C64DD6" w:rsidP="005E4861">
            <w:pPr>
              <w:spacing w:before="40" w:after="40"/>
              <w:rPr>
                <w:rFonts w:asciiTheme="minorHAnsi" w:hAnsiTheme="minorHAnsi"/>
                <w:sz w:val="20"/>
                <w:szCs w:val="18"/>
              </w:rPr>
            </w:pPr>
            <w:r w:rsidRPr="006E3C22">
              <w:rPr>
                <w:rFonts w:asciiTheme="minorHAnsi" w:hAnsiTheme="minorHAnsi"/>
                <w:sz w:val="20"/>
                <w:szCs w:val="18"/>
              </w:rPr>
              <w:t>Learn how to use the “puzzle strategy” as a tool to link the CST CANS assessment process to the development of an effective, strength-based, and person-centered plan of care.</w:t>
            </w:r>
          </w:p>
        </w:tc>
      </w:tr>
      <w:tr w:rsidR="006E3C22" w:rsidRPr="006E3C22" w:rsidTr="005E4861">
        <w:trPr>
          <w:trHeight w:val="359"/>
        </w:trPr>
        <w:tc>
          <w:tcPr>
            <w:tcW w:w="3330" w:type="dxa"/>
            <w:tcBorders>
              <w:bottom w:val="single" w:sz="4" w:space="0" w:color="auto"/>
            </w:tcBorders>
          </w:tcPr>
          <w:p w:rsidR="005E4861" w:rsidRPr="006E3C22" w:rsidRDefault="009B11DE" w:rsidP="005E4861">
            <w:pPr>
              <w:spacing w:before="40" w:after="40"/>
              <w:rPr>
                <w:rFonts w:asciiTheme="minorHAnsi" w:hAnsiTheme="minorHAnsi"/>
                <w:b/>
                <w:bCs/>
                <w:sz w:val="20"/>
                <w:szCs w:val="18"/>
              </w:rPr>
            </w:pPr>
            <w:r w:rsidRPr="006E3C22">
              <w:rPr>
                <w:rFonts w:asciiTheme="minorHAnsi" w:hAnsiTheme="minorHAnsi"/>
                <w:b/>
                <w:bCs/>
                <w:sz w:val="20"/>
                <w:szCs w:val="18"/>
              </w:rPr>
              <w:t>Frontier Room</w:t>
            </w:r>
          </w:p>
          <w:p w:rsidR="00C64DD6" w:rsidRPr="006E3C22" w:rsidRDefault="00C64DD6" w:rsidP="005E4861">
            <w:pPr>
              <w:spacing w:before="40" w:after="40"/>
              <w:rPr>
                <w:rFonts w:asciiTheme="minorHAnsi" w:hAnsiTheme="minorHAnsi"/>
                <w:b/>
                <w:bCs/>
                <w:i/>
                <w:sz w:val="20"/>
                <w:szCs w:val="18"/>
                <w:u w:val="single"/>
              </w:rPr>
            </w:pPr>
            <w:r w:rsidRPr="006E3C22">
              <w:rPr>
                <w:rFonts w:asciiTheme="minorHAnsi" w:hAnsiTheme="minorHAnsi"/>
                <w:b/>
                <w:bCs/>
                <w:i/>
                <w:sz w:val="20"/>
                <w:szCs w:val="18"/>
                <w:u w:val="single"/>
              </w:rPr>
              <w:t>Motivational Interviewing</w:t>
            </w:r>
          </w:p>
          <w:p w:rsidR="00C64DD6" w:rsidRPr="006E3C22" w:rsidRDefault="00C64DD6" w:rsidP="005E4861">
            <w:pPr>
              <w:spacing w:before="40" w:after="40"/>
              <w:rPr>
                <w:rFonts w:asciiTheme="minorHAnsi" w:hAnsiTheme="minorHAnsi"/>
                <w:bCs/>
                <w:sz w:val="20"/>
                <w:szCs w:val="18"/>
              </w:rPr>
            </w:pPr>
            <w:r w:rsidRPr="006E3C22">
              <w:rPr>
                <w:rFonts w:asciiTheme="minorHAnsi" w:hAnsiTheme="minorHAnsi"/>
                <w:bCs/>
                <w:sz w:val="20"/>
                <w:szCs w:val="18"/>
              </w:rPr>
              <w:t>Laura Saunders</w:t>
            </w:r>
          </w:p>
        </w:tc>
        <w:tc>
          <w:tcPr>
            <w:tcW w:w="7110" w:type="dxa"/>
            <w:tcBorders>
              <w:bottom w:val="single" w:sz="4" w:space="0" w:color="auto"/>
            </w:tcBorders>
          </w:tcPr>
          <w:p w:rsidR="00C64DD6" w:rsidRPr="006E3C22" w:rsidRDefault="00C64DD6" w:rsidP="005E4861">
            <w:pPr>
              <w:spacing w:before="40" w:after="40"/>
              <w:ind w:hanging="18"/>
              <w:rPr>
                <w:rFonts w:asciiTheme="minorHAnsi" w:hAnsiTheme="minorHAnsi"/>
                <w:bCs/>
                <w:sz w:val="20"/>
                <w:szCs w:val="18"/>
              </w:rPr>
            </w:pPr>
            <w:r w:rsidRPr="006E3C22">
              <w:rPr>
                <w:rFonts w:asciiTheme="minorHAnsi" w:hAnsiTheme="minorHAnsi"/>
                <w:bCs/>
                <w:sz w:val="20"/>
                <w:szCs w:val="18"/>
              </w:rPr>
              <w:t>Motivational Interviewing (MI) is an evidence based style of communication. At its core is a partnering, person centered and empathic approach. It specifically communicates a deep respect of autonomy of the child/youth and family. In our time together, we’ll discuss exactly what MI is and how it differs from other styles of communication. There will also be a brief exploration of the evidence and information on the pathway to learning MI for CST staff.</w:t>
            </w:r>
          </w:p>
        </w:tc>
      </w:tr>
      <w:tr w:rsidR="00C64DD6" w:rsidRPr="008B01B2" w:rsidTr="005E4861">
        <w:trPr>
          <w:trHeight w:val="341"/>
        </w:trPr>
        <w:tc>
          <w:tcPr>
            <w:tcW w:w="3330" w:type="dxa"/>
            <w:shd w:val="pct12" w:color="auto" w:fill="auto"/>
            <w:vAlign w:val="center"/>
          </w:tcPr>
          <w:p w:rsidR="00C64DD6" w:rsidRPr="008B01B2" w:rsidRDefault="00C64DD6" w:rsidP="005E4861">
            <w:pPr>
              <w:spacing w:before="40" w:after="40"/>
              <w:rPr>
                <w:rFonts w:asciiTheme="minorHAnsi" w:hAnsiTheme="minorHAnsi"/>
                <w:sz w:val="20"/>
                <w:szCs w:val="18"/>
              </w:rPr>
            </w:pPr>
            <w:r w:rsidRPr="008B01B2">
              <w:rPr>
                <w:rFonts w:asciiTheme="minorHAnsi" w:hAnsiTheme="minorHAnsi"/>
                <w:b/>
                <w:bCs/>
                <w:color w:val="000000"/>
                <w:sz w:val="20"/>
                <w:szCs w:val="18"/>
              </w:rPr>
              <w:t>3:00 P.M.</w:t>
            </w:r>
          </w:p>
        </w:tc>
        <w:tc>
          <w:tcPr>
            <w:tcW w:w="7110" w:type="dxa"/>
            <w:shd w:val="pct12" w:color="auto" w:fill="auto"/>
            <w:vAlign w:val="center"/>
          </w:tcPr>
          <w:p w:rsidR="00C64DD6" w:rsidRPr="008B01B2" w:rsidRDefault="00C64DD6" w:rsidP="005E4861">
            <w:pPr>
              <w:spacing w:before="40" w:after="40"/>
              <w:jc w:val="center"/>
              <w:rPr>
                <w:rFonts w:asciiTheme="minorHAnsi" w:hAnsiTheme="minorHAnsi"/>
                <w:sz w:val="20"/>
                <w:szCs w:val="18"/>
              </w:rPr>
            </w:pPr>
            <w:r w:rsidRPr="008B01B2">
              <w:rPr>
                <w:rFonts w:asciiTheme="minorHAnsi" w:hAnsiTheme="minorHAnsi"/>
                <w:b/>
                <w:sz w:val="20"/>
                <w:szCs w:val="18"/>
              </w:rPr>
              <w:t>Adjourn</w:t>
            </w:r>
          </w:p>
        </w:tc>
      </w:tr>
    </w:tbl>
    <w:p w:rsidR="00110A33" w:rsidRDefault="00110A33" w:rsidP="003B6BD2">
      <w:pPr>
        <w:tabs>
          <w:tab w:val="left" w:pos="0"/>
        </w:tabs>
        <w:sectPr w:rsidR="00110A33" w:rsidSect="003B6BD2">
          <w:headerReference w:type="even" r:id="rId7"/>
          <w:headerReference w:type="first" r:id="rId8"/>
          <w:footerReference w:type="first" r:id="rId9"/>
          <w:pgSz w:w="12240" w:h="15840" w:code="1"/>
          <w:pgMar w:top="720" w:right="1440" w:bottom="720" w:left="1440" w:header="720" w:footer="475" w:gutter="0"/>
          <w:cols w:space="720"/>
          <w:titlePg/>
        </w:sectPr>
      </w:pPr>
    </w:p>
    <w:p w:rsidR="00110A33" w:rsidRDefault="00110A33" w:rsidP="00DE4727"/>
    <w:p w:rsidR="006E3C22" w:rsidRDefault="00A86C09" w:rsidP="00A86C09">
      <w:pPr>
        <w:jc w:val="center"/>
        <w:rPr>
          <w:rFonts w:asciiTheme="minorHAnsi" w:hAnsiTheme="minorHAnsi"/>
          <w:sz w:val="20"/>
        </w:rPr>
      </w:pPr>
      <w:r w:rsidRPr="00A86C09">
        <w:rPr>
          <w:rFonts w:asciiTheme="minorHAnsi" w:hAnsiTheme="minorHAnsi"/>
          <w:b/>
          <w:sz w:val="20"/>
        </w:rPr>
        <w:t xml:space="preserve">Next Statewide Project Directors’ Meeting: </w:t>
      </w:r>
      <w:r w:rsidRPr="00A86C09">
        <w:rPr>
          <w:rFonts w:asciiTheme="minorHAnsi" w:hAnsiTheme="minorHAnsi"/>
          <w:sz w:val="20"/>
        </w:rPr>
        <w:t>Wednesday, September 9</w:t>
      </w:r>
      <w:r w:rsidRPr="00A86C09">
        <w:rPr>
          <w:rFonts w:asciiTheme="minorHAnsi" w:hAnsiTheme="minorHAnsi"/>
          <w:sz w:val="20"/>
          <w:vertAlign w:val="superscript"/>
        </w:rPr>
        <w:t>th</w:t>
      </w:r>
      <w:r w:rsidRPr="00A86C09">
        <w:rPr>
          <w:rFonts w:asciiTheme="minorHAnsi" w:hAnsiTheme="minorHAnsi"/>
          <w:sz w:val="20"/>
        </w:rPr>
        <w:t>, 2015</w:t>
      </w:r>
    </w:p>
    <w:p w:rsidR="006E3C22" w:rsidRDefault="00DA2422" w:rsidP="00DA2422">
      <w:pPr>
        <w:jc w:val="center"/>
      </w:pPr>
      <w:r>
        <w:rPr>
          <w:rFonts w:asciiTheme="minorHAnsi" w:hAnsiTheme="minorHAnsi"/>
          <w:sz w:val="20"/>
        </w:rPr>
        <w:t>Holiday Inn Convention Center in Stevens Point</w:t>
      </w:r>
    </w:p>
    <w:p w:rsidR="006E3C22" w:rsidRDefault="006E3C22" w:rsidP="006E3C22">
      <w:pPr>
        <w:jc w:val="center"/>
      </w:pPr>
      <w:bookmarkStart w:id="0" w:name="_GoBack"/>
      <w:bookmarkEnd w:id="0"/>
    </w:p>
    <w:p w:rsidR="006E3C22" w:rsidRDefault="006E3C22" w:rsidP="006E3C22">
      <w:pPr>
        <w:jc w:val="center"/>
      </w:pPr>
    </w:p>
    <w:p w:rsidR="00A86C09" w:rsidRDefault="00180D95" w:rsidP="006E3C22">
      <w:pPr>
        <w:jc w:val="center"/>
        <w:rPr>
          <w:rFonts w:asciiTheme="minorHAnsi" w:hAnsiTheme="minorHAnsi"/>
          <w:sz w:val="22"/>
          <w:szCs w:val="22"/>
        </w:rPr>
      </w:pPr>
      <w:r w:rsidRPr="00A86C09">
        <w:rPr>
          <w:noProof/>
          <w:sz w:val="22"/>
          <w:szCs w:val="22"/>
        </w:rPr>
        <w:drawing>
          <wp:anchor distT="0" distB="0" distL="114300" distR="114300" simplePos="0" relativeHeight="251662848" behindDoc="1" locked="0" layoutInCell="1" allowOverlap="1" wp14:anchorId="30D29DEC" wp14:editId="1B0131E4">
            <wp:simplePos x="0" y="0"/>
            <wp:positionH relativeFrom="column">
              <wp:posOffset>-1113017</wp:posOffset>
            </wp:positionH>
            <wp:positionV relativeFrom="paragraph">
              <wp:posOffset>299085</wp:posOffset>
            </wp:positionV>
            <wp:extent cx="8277308" cy="438417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vention_Flr_Pla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77308" cy="4384176"/>
                    </a:xfrm>
                    <a:prstGeom prst="rect">
                      <a:avLst/>
                    </a:prstGeom>
                  </pic:spPr>
                </pic:pic>
              </a:graphicData>
            </a:graphic>
            <wp14:sizeRelH relativeFrom="page">
              <wp14:pctWidth>0</wp14:pctWidth>
            </wp14:sizeRelH>
            <wp14:sizeRelV relativeFrom="page">
              <wp14:pctHeight>0</wp14:pctHeight>
            </wp14:sizeRelV>
          </wp:anchor>
        </w:drawing>
      </w:r>
    </w:p>
    <w:p w:rsidR="00A86C09" w:rsidRDefault="00A86C09" w:rsidP="006E3C22">
      <w:pPr>
        <w:jc w:val="center"/>
        <w:rPr>
          <w:rFonts w:asciiTheme="minorHAnsi" w:hAnsiTheme="minorHAnsi"/>
          <w:sz w:val="22"/>
          <w:szCs w:val="22"/>
        </w:rPr>
      </w:pPr>
    </w:p>
    <w:p w:rsidR="006E3C22" w:rsidRPr="00A86C09" w:rsidRDefault="006E3C22" w:rsidP="006E3C22">
      <w:pPr>
        <w:jc w:val="center"/>
        <w:rPr>
          <w:rFonts w:asciiTheme="minorHAnsi" w:hAnsiTheme="minorHAnsi"/>
          <w:sz w:val="22"/>
          <w:szCs w:val="22"/>
        </w:rPr>
      </w:pPr>
      <w:r w:rsidRPr="00A86C09">
        <w:rPr>
          <w:rFonts w:asciiTheme="minorHAnsi" w:hAnsiTheme="minorHAnsi"/>
          <w:sz w:val="22"/>
          <w:szCs w:val="22"/>
        </w:rPr>
        <w:t>Holiday Inn Convention Center</w:t>
      </w:r>
    </w:p>
    <w:sectPr w:rsidR="006E3C22" w:rsidRPr="00A86C09">
      <w:type w:val="continuous"/>
      <w:pgSz w:w="12240" w:h="15840" w:code="1"/>
      <w:pgMar w:top="1440" w:right="1440" w:bottom="1440" w:left="1440" w:header="720" w:footer="72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2B2" w:rsidRDefault="008D32B2">
      <w:r>
        <w:separator/>
      </w:r>
    </w:p>
  </w:endnote>
  <w:endnote w:type="continuationSeparator" w:id="0">
    <w:p w:rsidR="008D32B2" w:rsidRDefault="008D3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938" w:rsidRDefault="000E2938">
    <w:pPr>
      <w:pStyle w:val="Footer"/>
      <w:jc w:val="center"/>
      <w:rPr>
        <w:i/>
      </w:rPr>
    </w:pPr>
    <w:r>
      <w:rPr>
        <w:rFonts w:ascii="Arial" w:hAnsi="Arial"/>
        <w:b/>
        <w:i/>
        <w:sz w:val="20"/>
      </w:rPr>
      <w:t>Wisconsin.gov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2B2" w:rsidRDefault="008D32B2">
      <w:r>
        <w:separator/>
      </w:r>
    </w:p>
  </w:footnote>
  <w:footnote w:type="continuationSeparator" w:id="0">
    <w:p w:rsidR="008D32B2" w:rsidRDefault="008D32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938" w:rsidRDefault="000E2938">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0E2938" w:rsidRDefault="000E2938">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80" w:type="dxa"/>
      <w:tblInd w:w="-702" w:type="dxa"/>
      <w:tblLayout w:type="fixed"/>
      <w:tblLook w:val="01E0" w:firstRow="1" w:lastRow="1" w:firstColumn="1" w:lastColumn="1" w:noHBand="0" w:noVBand="0"/>
    </w:tblPr>
    <w:tblGrid>
      <w:gridCol w:w="3240"/>
      <w:gridCol w:w="180"/>
      <w:gridCol w:w="2880"/>
      <w:gridCol w:w="1440"/>
      <w:gridCol w:w="3240"/>
    </w:tblGrid>
    <w:tr w:rsidR="000E2938" w:rsidRPr="00666ACA" w:rsidTr="00666ACA">
      <w:tc>
        <w:tcPr>
          <w:tcW w:w="3420" w:type="dxa"/>
          <w:gridSpan w:val="2"/>
          <w:shd w:val="clear" w:color="auto" w:fill="auto"/>
        </w:tcPr>
        <w:p w:rsidR="000E2938" w:rsidRPr="00666ACA" w:rsidRDefault="000E2938" w:rsidP="00666ACA">
          <w:pPr>
            <w:pStyle w:val="Header"/>
            <w:tabs>
              <w:tab w:val="clear" w:pos="4320"/>
              <w:tab w:val="clear" w:pos="8640"/>
              <w:tab w:val="right" w:pos="9990"/>
            </w:tabs>
            <w:rPr>
              <w:rFonts w:ascii="Arial" w:hAnsi="Arial" w:cs="Arial"/>
              <w:sz w:val="15"/>
              <w:szCs w:val="15"/>
            </w:rPr>
          </w:pPr>
        </w:p>
        <w:p w:rsidR="000E2938" w:rsidRPr="00666ACA" w:rsidRDefault="000E2938" w:rsidP="00666ACA">
          <w:pPr>
            <w:pStyle w:val="Header"/>
            <w:tabs>
              <w:tab w:val="clear" w:pos="4320"/>
              <w:tab w:val="clear" w:pos="8640"/>
              <w:tab w:val="right" w:pos="9990"/>
            </w:tabs>
            <w:rPr>
              <w:rFonts w:ascii="Arial" w:hAnsi="Arial" w:cs="Arial"/>
              <w:sz w:val="15"/>
              <w:szCs w:val="15"/>
            </w:rPr>
          </w:pPr>
        </w:p>
        <w:p w:rsidR="000E2938" w:rsidRPr="00666ACA" w:rsidRDefault="000E2938" w:rsidP="00666ACA">
          <w:pPr>
            <w:pStyle w:val="Header"/>
            <w:tabs>
              <w:tab w:val="clear" w:pos="4320"/>
              <w:tab w:val="clear" w:pos="8640"/>
              <w:tab w:val="right" w:pos="9990"/>
            </w:tabs>
            <w:rPr>
              <w:rFonts w:ascii="Arial" w:hAnsi="Arial" w:cs="Arial"/>
              <w:sz w:val="15"/>
              <w:szCs w:val="15"/>
            </w:rPr>
          </w:pPr>
        </w:p>
        <w:p w:rsidR="000E2938" w:rsidRPr="00666ACA" w:rsidRDefault="007230ED" w:rsidP="00666ACA">
          <w:pPr>
            <w:pStyle w:val="Header"/>
            <w:tabs>
              <w:tab w:val="clear" w:pos="4320"/>
              <w:tab w:val="clear" w:pos="8640"/>
              <w:tab w:val="right" w:pos="9990"/>
            </w:tabs>
            <w:rPr>
              <w:rFonts w:ascii="Arial" w:hAnsi="Arial" w:cs="Arial"/>
              <w:sz w:val="16"/>
              <w:szCs w:val="16"/>
            </w:rPr>
          </w:pPr>
          <w:r w:rsidRPr="00666ACA">
            <w:rPr>
              <w:rFonts w:ascii="Arial" w:hAnsi="Arial" w:cs="Arial"/>
              <w:sz w:val="16"/>
              <w:szCs w:val="16"/>
            </w:rPr>
            <w:t>Scott Walker</w:t>
          </w:r>
        </w:p>
        <w:p w:rsidR="000E2938" w:rsidRPr="00666ACA" w:rsidRDefault="000E2938" w:rsidP="00666ACA">
          <w:pPr>
            <w:pStyle w:val="Header"/>
            <w:tabs>
              <w:tab w:val="clear" w:pos="4320"/>
              <w:tab w:val="clear" w:pos="8640"/>
              <w:tab w:val="right" w:pos="9990"/>
            </w:tabs>
            <w:rPr>
              <w:rFonts w:ascii="Arial" w:hAnsi="Arial" w:cs="Arial"/>
              <w:b/>
              <w:sz w:val="15"/>
              <w:szCs w:val="15"/>
            </w:rPr>
          </w:pPr>
          <w:r w:rsidRPr="00666ACA">
            <w:rPr>
              <w:rFonts w:ascii="Arial" w:hAnsi="Arial" w:cs="Arial"/>
              <w:sz w:val="16"/>
              <w:szCs w:val="16"/>
            </w:rPr>
            <w:t>Governor</w:t>
          </w:r>
        </w:p>
      </w:tc>
      <w:tc>
        <w:tcPr>
          <w:tcW w:w="2880" w:type="dxa"/>
          <w:shd w:val="clear" w:color="auto" w:fill="auto"/>
          <w:vAlign w:val="center"/>
        </w:tcPr>
        <w:p w:rsidR="000E2938" w:rsidRPr="00666ACA" w:rsidRDefault="00470DCA" w:rsidP="00666ACA">
          <w:pPr>
            <w:pStyle w:val="Header"/>
            <w:tabs>
              <w:tab w:val="clear" w:pos="4320"/>
              <w:tab w:val="clear" w:pos="8640"/>
              <w:tab w:val="right" w:pos="9990"/>
            </w:tabs>
            <w:jc w:val="center"/>
            <w:rPr>
              <w:rFonts w:ascii="Arial" w:hAnsi="Arial"/>
              <w:b/>
              <w:sz w:val="14"/>
            </w:rPr>
          </w:pPr>
          <w:r>
            <w:rPr>
              <w:rFonts w:ascii="Arial" w:hAnsi="Arial"/>
              <w:noProof/>
              <w:sz w:val="16"/>
            </w:rPr>
            <mc:AlternateContent>
              <mc:Choice Requires="wps">
                <w:drawing>
                  <wp:anchor distT="0" distB="0" distL="114300" distR="114300" simplePos="0" relativeHeight="251657216" behindDoc="0" locked="0" layoutInCell="1" allowOverlap="1" wp14:anchorId="5823D9CE" wp14:editId="7267A19A">
                    <wp:simplePos x="0" y="0"/>
                    <wp:positionH relativeFrom="page">
                      <wp:posOffset>927735</wp:posOffset>
                    </wp:positionH>
                    <wp:positionV relativeFrom="page">
                      <wp:posOffset>58420</wp:posOffset>
                    </wp:positionV>
                    <wp:extent cx="724535" cy="720090"/>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535" cy="7200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E2938" w:rsidRDefault="00470DCA" w:rsidP="007A6DB0">
                                <w:pPr>
                                  <w:jc w:val="center"/>
                                </w:pPr>
                                <w:r>
                                  <w:rPr>
                                    <w:noProof/>
                                  </w:rPr>
                                  <w:drawing>
                                    <wp:inline distT="0" distB="0" distL="0" distR="0" wp14:anchorId="77BA947B" wp14:editId="4BDF1D75">
                                      <wp:extent cx="723900" cy="716280"/>
                                      <wp:effectExtent l="0" t="0" r="0" b="762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1628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823D9CE" id="Rectangle 9" o:spid="_x0000_s1026" style="position:absolute;left:0;text-align:left;margin-left:73.05pt;margin-top:4.6pt;width:57.05pt;height:56.7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" filled="f" stroked="f" strokeweight="0">
                    <v:textbox style="mso-fit-shape-to-text:t" inset="0,0,0,0">
                      <w:txbxContent>
                        <w:p w:rsidR="000E2938" w:rsidRDefault="00470DCA" w:rsidP="007A6DB0">
                          <w:pPr>
                            <w:jc w:val="center"/>
                          </w:pPr>
                          <w:r>
                            <w:rPr>
                              <w:noProof/>
                            </w:rPr>
                            <w:drawing>
                              <wp:inline distT="0" distB="0" distL="0" distR="0" wp14:anchorId="77BA947B" wp14:editId="4BDF1D75">
                                <wp:extent cx="723900" cy="716280"/>
                                <wp:effectExtent l="0" t="0" r="0" b="762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16280"/>
                                        </a:xfrm>
                                        <a:prstGeom prst="rect">
                                          <a:avLst/>
                                        </a:prstGeom>
                                        <a:noFill/>
                                        <a:ln>
                                          <a:noFill/>
                                        </a:ln>
                                      </pic:spPr>
                                    </pic:pic>
                                  </a:graphicData>
                                </a:graphic>
                              </wp:inline>
                            </w:drawing>
                          </w:r>
                        </w:p>
                      </w:txbxContent>
                    </v:textbox>
                    <w10:wrap anchorx="page" anchory="page"/>
                  </v:rect>
                </w:pict>
              </mc:Fallback>
            </mc:AlternateContent>
          </w:r>
        </w:p>
      </w:tc>
      <w:tc>
        <w:tcPr>
          <w:tcW w:w="4680" w:type="dxa"/>
          <w:gridSpan w:val="2"/>
          <w:shd w:val="clear" w:color="auto" w:fill="auto"/>
        </w:tcPr>
        <w:p w:rsidR="000E2938" w:rsidRPr="00666ACA" w:rsidRDefault="000E2938" w:rsidP="00666ACA">
          <w:pPr>
            <w:pStyle w:val="Header"/>
            <w:tabs>
              <w:tab w:val="clear" w:pos="4320"/>
              <w:tab w:val="clear" w:pos="8640"/>
              <w:tab w:val="center" w:pos="4590"/>
              <w:tab w:val="right" w:pos="9990"/>
            </w:tabs>
            <w:jc w:val="right"/>
            <w:rPr>
              <w:rFonts w:ascii="Arial" w:hAnsi="Arial" w:cs="Arial"/>
              <w:sz w:val="14"/>
              <w:szCs w:val="14"/>
            </w:rPr>
          </w:pPr>
          <w:r w:rsidRPr="00666ACA">
            <w:rPr>
              <w:rFonts w:ascii="Arial" w:hAnsi="Arial" w:cs="Arial"/>
              <w:b/>
              <w:sz w:val="14"/>
              <w:szCs w:val="14"/>
            </w:rPr>
            <w:t>DIVISION OF MENTAL HEALTH &amp; SUBSTANCE ABUSE SERVICES</w:t>
          </w:r>
        </w:p>
        <w:p w:rsidR="000E2938" w:rsidRPr="00666ACA" w:rsidRDefault="000E2938" w:rsidP="00666ACA">
          <w:pPr>
            <w:pStyle w:val="Header"/>
            <w:tabs>
              <w:tab w:val="clear" w:pos="4320"/>
              <w:tab w:val="clear" w:pos="8640"/>
              <w:tab w:val="center" w:pos="4590"/>
              <w:tab w:val="right" w:pos="9990"/>
            </w:tabs>
            <w:jc w:val="right"/>
            <w:rPr>
              <w:rFonts w:ascii="Arial" w:hAnsi="Arial" w:cs="Arial"/>
              <w:sz w:val="8"/>
              <w:szCs w:val="8"/>
            </w:rPr>
          </w:pPr>
        </w:p>
        <w:p w:rsidR="000E2938" w:rsidRPr="00666ACA" w:rsidRDefault="000E2938" w:rsidP="00666ACA">
          <w:pPr>
            <w:pStyle w:val="Header"/>
            <w:tabs>
              <w:tab w:val="clear" w:pos="4320"/>
              <w:tab w:val="clear" w:pos="8640"/>
              <w:tab w:val="center" w:pos="4590"/>
              <w:tab w:val="right" w:pos="9990"/>
            </w:tabs>
            <w:jc w:val="right"/>
            <w:rPr>
              <w:rFonts w:ascii="Arial" w:hAnsi="Arial" w:cs="Arial"/>
              <w:sz w:val="16"/>
              <w:szCs w:val="16"/>
            </w:rPr>
          </w:pPr>
          <w:r w:rsidRPr="00666ACA">
            <w:rPr>
              <w:rFonts w:ascii="Arial" w:hAnsi="Arial" w:cs="Arial"/>
              <w:sz w:val="16"/>
              <w:szCs w:val="16"/>
            </w:rPr>
            <w:t>1 WEST WILSON STREET</w:t>
          </w:r>
        </w:p>
        <w:p w:rsidR="000E2938" w:rsidRPr="00666ACA" w:rsidRDefault="000E2938" w:rsidP="00666ACA">
          <w:pPr>
            <w:pStyle w:val="Header"/>
            <w:tabs>
              <w:tab w:val="clear" w:pos="4320"/>
              <w:tab w:val="clear" w:pos="8640"/>
              <w:tab w:val="center" w:pos="4590"/>
              <w:tab w:val="right" w:pos="9990"/>
            </w:tabs>
            <w:jc w:val="right"/>
            <w:rPr>
              <w:rFonts w:ascii="Arial" w:hAnsi="Arial" w:cs="Arial"/>
              <w:sz w:val="16"/>
              <w:szCs w:val="16"/>
            </w:rPr>
          </w:pPr>
          <w:r w:rsidRPr="00666ACA">
            <w:rPr>
              <w:rFonts w:ascii="Arial" w:hAnsi="Arial" w:cs="Arial"/>
              <w:sz w:val="16"/>
              <w:szCs w:val="16"/>
            </w:rPr>
            <w:t>PO BOX 7851</w:t>
          </w:r>
        </w:p>
        <w:p w:rsidR="000E2938" w:rsidRPr="00666ACA" w:rsidRDefault="000E2938" w:rsidP="00666ACA">
          <w:pPr>
            <w:pStyle w:val="Header"/>
            <w:tabs>
              <w:tab w:val="clear" w:pos="4320"/>
              <w:tab w:val="clear" w:pos="8640"/>
              <w:tab w:val="center" w:pos="4590"/>
              <w:tab w:val="right" w:pos="9990"/>
            </w:tabs>
            <w:jc w:val="right"/>
            <w:rPr>
              <w:rFonts w:ascii="Arial" w:hAnsi="Arial" w:cs="Arial"/>
              <w:sz w:val="16"/>
              <w:szCs w:val="16"/>
            </w:rPr>
          </w:pPr>
          <w:r w:rsidRPr="00666ACA">
            <w:rPr>
              <w:rFonts w:ascii="Arial" w:hAnsi="Arial" w:cs="Arial"/>
              <w:sz w:val="16"/>
              <w:szCs w:val="16"/>
            </w:rPr>
            <w:t>MADISON  WI  53707-7851</w:t>
          </w:r>
        </w:p>
      </w:tc>
    </w:tr>
    <w:tr w:rsidR="000E2938" w:rsidTr="002732B0">
      <w:tc>
        <w:tcPr>
          <w:tcW w:w="3240" w:type="dxa"/>
          <w:vMerge w:val="restart"/>
          <w:vAlign w:val="bottom"/>
        </w:tcPr>
        <w:p w:rsidR="000E2938" w:rsidRPr="00DE4727" w:rsidRDefault="000E2938" w:rsidP="002732B0">
          <w:pPr>
            <w:pStyle w:val="Header"/>
            <w:tabs>
              <w:tab w:val="clear" w:pos="4320"/>
              <w:tab w:val="clear" w:pos="8640"/>
              <w:tab w:val="center" w:pos="4590"/>
              <w:tab w:val="right" w:pos="9990"/>
            </w:tabs>
            <w:spacing w:line="220" w:lineRule="exact"/>
            <w:ind w:right="-630"/>
            <w:rPr>
              <w:rFonts w:ascii="Arial" w:hAnsi="Arial" w:cs="Arial"/>
              <w:spacing w:val="6"/>
              <w:sz w:val="15"/>
              <w:szCs w:val="15"/>
            </w:rPr>
          </w:pPr>
        </w:p>
        <w:p w:rsidR="000E2938" w:rsidRPr="00DE4727" w:rsidRDefault="000E2938" w:rsidP="002732B0">
          <w:pPr>
            <w:pStyle w:val="Header"/>
            <w:tabs>
              <w:tab w:val="clear" w:pos="4320"/>
              <w:tab w:val="clear" w:pos="8640"/>
              <w:tab w:val="center" w:pos="4590"/>
              <w:tab w:val="right" w:pos="9990"/>
            </w:tabs>
            <w:rPr>
              <w:rFonts w:ascii="Arial" w:hAnsi="Arial" w:cs="Arial"/>
              <w:spacing w:val="6"/>
              <w:sz w:val="15"/>
              <w:szCs w:val="15"/>
            </w:rPr>
          </w:pPr>
        </w:p>
        <w:p w:rsidR="00441F83" w:rsidRDefault="00441F83" w:rsidP="002732B0">
          <w:pPr>
            <w:pStyle w:val="Header"/>
            <w:tabs>
              <w:tab w:val="clear" w:pos="4320"/>
              <w:tab w:val="clear" w:pos="8640"/>
              <w:tab w:val="right" w:pos="9990"/>
            </w:tabs>
            <w:rPr>
              <w:rFonts w:ascii="Arial" w:hAnsi="Arial" w:cs="Arial"/>
              <w:sz w:val="16"/>
              <w:szCs w:val="16"/>
            </w:rPr>
          </w:pPr>
          <w:r>
            <w:rPr>
              <w:rFonts w:ascii="Arial" w:hAnsi="Arial" w:cs="Arial"/>
              <w:sz w:val="16"/>
              <w:szCs w:val="16"/>
            </w:rPr>
            <w:t>Kitty Rhoades</w:t>
          </w:r>
        </w:p>
        <w:p w:rsidR="000E2938" w:rsidRPr="00DE4727" w:rsidRDefault="00441F83" w:rsidP="002732B0">
          <w:pPr>
            <w:pStyle w:val="Header"/>
            <w:tabs>
              <w:tab w:val="clear" w:pos="4320"/>
              <w:tab w:val="center" w:pos="4590"/>
              <w:tab w:val="right" w:pos="9990"/>
            </w:tabs>
            <w:rPr>
              <w:rFonts w:ascii="Arial" w:hAnsi="Arial" w:cs="Arial"/>
              <w:b/>
              <w:sz w:val="15"/>
              <w:szCs w:val="15"/>
            </w:rPr>
          </w:pPr>
          <w:r>
            <w:rPr>
              <w:rFonts w:ascii="Arial" w:hAnsi="Arial" w:cs="Arial"/>
              <w:sz w:val="16"/>
              <w:szCs w:val="16"/>
            </w:rPr>
            <w:t>Secretary</w:t>
          </w:r>
        </w:p>
      </w:tc>
      <w:tc>
        <w:tcPr>
          <w:tcW w:w="4500" w:type="dxa"/>
          <w:gridSpan w:val="3"/>
        </w:tcPr>
        <w:p w:rsidR="000E2938" w:rsidRPr="00D57943" w:rsidRDefault="000E2938" w:rsidP="00AF3765">
          <w:pPr>
            <w:pStyle w:val="Header"/>
            <w:tabs>
              <w:tab w:val="clear" w:pos="4320"/>
              <w:tab w:val="clear" w:pos="8640"/>
              <w:tab w:val="right" w:pos="9990"/>
            </w:tabs>
            <w:jc w:val="center"/>
            <w:rPr>
              <w:rFonts w:ascii="Arial" w:hAnsi="Arial" w:cs="Arial"/>
              <w:b/>
              <w:sz w:val="22"/>
            </w:rPr>
          </w:pPr>
        </w:p>
        <w:p w:rsidR="002732B0" w:rsidRPr="002732B0" w:rsidRDefault="002732B0" w:rsidP="00AF3765">
          <w:pPr>
            <w:pStyle w:val="Header"/>
            <w:tabs>
              <w:tab w:val="clear" w:pos="4320"/>
              <w:tab w:val="clear" w:pos="8640"/>
              <w:tab w:val="right" w:pos="9990"/>
            </w:tabs>
            <w:jc w:val="center"/>
            <w:rPr>
              <w:rFonts w:ascii="Arial" w:hAnsi="Arial" w:cs="Arial"/>
              <w:b/>
              <w:sz w:val="28"/>
              <w:szCs w:val="28"/>
            </w:rPr>
          </w:pPr>
        </w:p>
        <w:p w:rsidR="000E2938" w:rsidRPr="00D57943" w:rsidRDefault="000E2938" w:rsidP="00AF3765">
          <w:pPr>
            <w:pStyle w:val="Header"/>
            <w:tabs>
              <w:tab w:val="clear" w:pos="4320"/>
              <w:tab w:val="clear" w:pos="8640"/>
              <w:tab w:val="right" w:pos="9990"/>
            </w:tabs>
            <w:jc w:val="center"/>
            <w:rPr>
              <w:rFonts w:ascii="Arial" w:hAnsi="Arial" w:cs="Arial"/>
              <w:b/>
              <w:sz w:val="14"/>
            </w:rPr>
          </w:pPr>
          <w:r w:rsidRPr="00D57943">
            <w:rPr>
              <w:rFonts w:ascii="Arial" w:hAnsi="Arial" w:cs="Arial"/>
              <w:b/>
              <w:sz w:val="22"/>
            </w:rPr>
            <w:t>State of Wisconsin</w:t>
          </w:r>
        </w:p>
      </w:tc>
      <w:tc>
        <w:tcPr>
          <w:tcW w:w="3240" w:type="dxa"/>
          <w:vMerge w:val="restart"/>
          <w:vAlign w:val="bottom"/>
        </w:tcPr>
        <w:p w:rsidR="000E2938" w:rsidRPr="00512FFB" w:rsidRDefault="000E2938" w:rsidP="002732B0">
          <w:pPr>
            <w:pStyle w:val="Header"/>
            <w:tabs>
              <w:tab w:val="clear" w:pos="4320"/>
              <w:tab w:val="clear" w:pos="8640"/>
              <w:tab w:val="center" w:pos="4590"/>
              <w:tab w:val="right" w:pos="9990"/>
            </w:tabs>
            <w:jc w:val="right"/>
            <w:rPr>
              <w:rFonts w:ascii="Arial" w:hAnsi="Arial" w:cs="Arial"/>
              <w:sz w:val="16"/>
              <w:szCs w:val="16"/>
            </w:rPr>
          </w:pPr>
          <w:r w:rsidRPr="00512FFB">
            <w:rPr>
              <w:rFonts w:ascii="Arial" w:hAnsi="Arial" w:cs="Arial"/>
              <w:sz w:val="16"/>
              <w:szCs w:val="16"/>
            </w:rPr>
            <w:t>Telephone: 608-266-2717</w:t>
          </w:r>
        </w:p>
        <w:p w:rsidR="000E2938" w:rsidRPr="00512FFB" w:rsidRDefault="000E2938" w:rsidP="002732B0">
          <w:pPr>
            <w:pStyle w:val="Header"/>
            <w:tabs>
              <w:tab w:val="clear" w:pos="4320"/>
              <w:tab w:val="clear" w:pos="8640"/>
              <w:tab w:val="center" w:pos="4590"/>
              <w:tab w:val="right" w:pos="9990"/>
            </w:tabs>
            <w:jc w:val="right"/>
            <w:rPr>
              <w:rFonts w:ascii="Arial" w:hAnsi="Arial" w:cs="Arial"/>
              <w:sz w:val="16"/>
              <w:szCs w:val="16"/>
            </w:rPr>
          </w:pPr>
          <w:r w:rsidRPr="00512FFB">
            <w:rPr>
              <w:rFonts w:ascii="Arial" w:hAnsi="Arial" w:cs="Arial"/>
              <w:sz w:val="16"/>
              <w:szCs w:val="16"/>
            </w:rPr>
            <w:t>FAX: 608-266-2579</w:t>
          </w:r>
        </w:p>
        <w:p w:rsidR="000E2938" w:rsidRPr="00512FFB" w:rsidRDefault="000E2938" w:rsidP="002732B0">
          <w:pPr>
            <w:pStyle w:val="Header"/>
            <w:tabs>
              <w:tab w:val="clear" w:pos="4320"/>
              <w:tab w:val="clear" w:pos="8640"/>
              <w:tab w:val="center" w:pos="4590"/>
              <w:tab w:val="right" w:pos="9990"/>
            </w:tabs>
            <w:jc w:val="right"/>
            <w:rPr>
              <w:rFonts w:ascii="Arial" w:hAnsi="Arial" w:cs="Arial"/>
              <w:sz w:val="16"/>
              <w:szCs w:val="16"/>
            </w:rPr>
          </w:pPr>
          <w:r w:rsidRPr="00512FFB">
            <w:rPr>
              <w:rFonts w:ascii="Arial" w:hAnsi="Arial" w:cs="Arial"/>
              <w:sz w:val="16"/>
              <w:szCs w:val="16"/>
            </w:rPr>
            <w:t>TTY: 888-241-9432</w:t>
          </w:r>
        </w:p>
        <w:p w:rsidR="000E2938" w:rsidRPr="00512FFB" w:rsidRDefault="000E2938" w:rsidP="002732B0">
          <w:pPr>
            <w:pStyle w:val="Header"/>
            <w:tabs>
              <w:tab w:val="clear" w:pos="4320"/>
              <w:tab w:val="clear" w:pos="8640"/>
              <w:tab w:val="center" w:pos="4590"/>
              <w:tab w:val="right" w:pos="9990"/>
            </w:tabs>
            <w:jc w:val="right"/>
            <w:rPr>
              <w:rFonts w:ascii="Arial" w:hAnsi="Arial" w:cs="Arial"/>
              <w:sz w:val="16"/>
              <w:szCs w:val="16"/>
            </w:rPr>
          </w:pPr>
          <w:r w:rsidRPr="00512FFB">
            <w:rPr>
              <w:rFonts w:ascii="Arial" w:hAnsi="Arial" w:cs="Arial"/>
              <w:sz w:val="16"/>
              <w:szCs w:val="16"/>
            </w:rPr>
            <w:t>dhs.wisconsin.gov</w:t>
          </w:r>
        </w:p>
      </w:tc>
    </w:tr>
    <w:tr w:rsidR="000E2938">
      <w:tc>
        <w:tcPr>
          <w:tcW w:w="3240" w:type="dxa"/>
          <w:vMerge/>
        </w:tcPr>
        <w:p w:rsidR="000E2938" w:rsidRDefault="000E2938" w:rsidP="007A6DB0">
          <w:pPr>
            <w:pStyle w:val="Header"/>
            <w:tabs>
              <w:tab w:val="clear" w:pos="4320"/>
              <w:tab w:val="clear" w:pos="8640"/>
              <w:tab w:val="center" w:pos="4590"/>
              <w:tab w:val="right" w:pos="9990"/>
            </w:tabs>
            <w:spacing w:line="220" w:lineRule="exact"/>
            <w:ind w:right="-630"/>
            <w:rPr>
              <w:rFonts w:ascii="Arial" w:hAnsi="Arial"/>
              <w:b/>
              <w:sz w:val="14"/>
            </w:rPr>
          </w:pPr>
        </w:p>
      </w:tc>
      <w:tc>
        <w:tcPr>
          <w:tcW w:w="4500" w:type="dxa"/>
          <w:gridSpan w:val="3"/>
        </w:tcPr>
        <w:p w:rsidR="000E2938" w:rsidRPr="00D57943" w:rsidRDefault="000E2938" w:rsidP="00AF3765">
          <w:pPr>
            <w:pStyle w:val="Header"/>
            <w:tabs>
              <w:tab w:val="clear" w:pos="4320"/>
              <w:tab w:val="clear" w:pos="8640"/>
              <w:tab w:val="right" w:pos="9990"/>
            </w:tabs>
            <w:jc w:val="center"/>
            <w:rPr>
              <w:rFonts w:ascii="Arial" w:hAnsi="Arial" w:cs="Arial"/>
              <w:b/>
              <w:sz w:val="14"/>
            </w:rPr>
          </w:pPr>
          <w:r w:rsidRPr="00D57943">
            <w:rPr>
              <w:rFonts w:ascii="Arial" w:hAnsi="Arial" w:cs="Arial"/>
              <w:sz w:val="22"/>
            </w:rPr>
            <w:t>Department of Health Services</w:t>
          </w:r>
        </w:p>
      </w:tc>
      <w:tc>
        <w:tcPr>
          <w:tcW w:w="3240" w:type="dxa"/>
          <w:vMerge/>
        </w:tcPr>
        <w:p w:rsidR="000E2938" w:rsidRDefault="000E2938" w:rsidP="007A6DB0">
          <w:pPr>
            <w:pStyle w:val="Header"/>
            <w:tabs>
              <w:tab w:val="clear" w:pos="4320"/>
              <w:tab w:val="clear" w:pos="8640"/>
              <w:tab w:val="center" w:pos="4590"/>
              <w:tab w:val="right" w:pos="9990"/>
            </w:tabs>
            <w:spacing w:line="220" w:lineRule="exact"/>
            <w:ind w:right="-630"/>
            <w:rPr>
              <w:rFonts w:ascii="Arial" w:hAnsi="Arial"/>
              <w:b/>
              <w:sz w:val="14"/>
            </w:rPr>
          </w:pPr>
        </w:p>
      </w:tc>
    </w:tr>
  </w:tbl>
  <w:p w:rsidR="000E2938" w:rsidRDefault="000E2938" w:rsidP="00A50524">
    <w:pPr>
      <w:pStyle w:val="Header"/>
      <w:tabs>
        <w:tab w:val="clear" w:pos="4320"/>
        <w:tab w:val="clear" w:pos="8640"/>
        <w:tab w:val="center" w:pos="-1170"/>
        <w:tab w:val="right" w:pos="-1080"/>
      </w:tabs>
      <w:spacing w:line="220" w:lineRule="exact"/>
      <w:ind w:right="-63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974A0"/>
    <w:multiLevelType w:val="hybridMultilevel"/>
    <w:tmpl w:val="E2D8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EB7F77"/>
    <w:multiLevelType w:val="hybridMultilevel"/>
    <w:tmpl w:val="6308C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2615B8"/>
    <w:multiLevelType w:val="hybridMultilevel"/>
    <w:tmpl w:val="56044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4"/>
  <w:drawingGridVerticalSpacing w:val="14"/>
  <w:displayHorizontalDrawingGridEvery w:val="0"/>
  <w:displayVerticalDrawingGridEvery w:val="0"/>
  <w:doNotUseMarginsForDrawingGridOrigin/>
  <w:drawingGridHorizontalOrigin w:val="14"/>
  <w:drawingGridVerticalOrigin w:val="14"/>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938"/>
    <w:rsid w:val="000208D7"/>
    <w:rsid w:val="00053D20"/>
    <w:rsid w:val="00055163"/>
    <w:rsid w:val="0006772A"/>
    <w:rsid w:val="00080640"/>
    <w:rsid w:val="00085AB0"/>
    <w:rsid w:val="000E2938"/>
    <w:rsid w:val="001079F6"/>
    <w:rsid w:val="00110A33"/>
    <w:rsid w:val="00145EAC"/>
    <w:rsid w:val="00146D29"/>
    <w:rsid w:val="001618C7"/>
    <w:rsid w:val="00173791"/>
    <w:rsid w:val="00180054"/>
    <w:rsid w:val="00180D95"/>
    <w:rsid w:val="001D1404"/>
    <w:rsid w:val="002247B5"/>
    <w:rsid w:val="00251758"/>
    <w:rsid w:val="002732B0"/>
    <w:rsid w:val="002831BE"/>
    <w:rsid w:val="002A394F"/>
    <w:rsid w:val="002C395E"/>
    <w:rsid w:val="002F519F"/>
    <w:rsid w:val="00316B05"/>
    <w:rsid w:val="0035223E"/>
    <w:rsid w:val="003703E0"/>
    <w:rsid w:val="00376D55"/>
    <w:rsid w:val="003B6BD2"/>
    <w:rsid w:val="00441F83"/>
    <w:rsid w:val="0045702F"/>
    <w:rsid w:val="0046513E"/>
    <w:rsid w:val="00470DCA"/>
    <w:rsid w:val="00482EB6"/>
    <w:rsid w:val="00495C49"/>
    <w:rsid w:val="004B197A"/>
    <w:rsid w:val="004B3C54"/>
    <w:rsid w:val="004B518E"/>
    <w:rsid w:val="004C303F"/>
    <w:rsid w:val="004D4897"/>
    <w:rsid w:val="004E7CF4"/>
    <w:rsid w:val="00512FFB"/>
    <w:rsid w:val="00563139"/>
    <w:rsid w:val="0059195C"/>
    <w:rsid w:val="00596910"/>
    <w:rsid w:val="005B395D"/>
    <w:rsid w:val="005D7434"/>
    <w:rsid w:val="005E4861"/>
    <w:rsid w:val="005E6E4E"/>
    <w:rsid w:val="00662052"/>
    <w:rsid w:val="00666ACA"/>
    <w:rsid w:val="006737E2"/>
    <w:rsid w:val="00696432"/>
    <w:rsid w:val="006A6136"/>
    <w:rsid w:val="006E3C22"/>
    <w:rsid w:val="00704538"/>
    <w:rsid w:val="00722DD1"/>
    <w:rsid w:val="007230ED"/>
    <w:rsid w:val="00730AD3"/>
    <w:rsid w:val="0079725F"/>
    <w:rsid w:val="007A6DB0"/>
    <w:rsid w:val="007D78EA"/>
    <w:rsid w:val="0085313C"/>
    <w:rsid w:val="00867FC5"/>
    <w:rsid w:val="008A3B87"/>
    <w:rsid w:val="008B01B2"/>
    <w:rsid w:val="008C208F"/>
    <w:rsid w:val="008D32B2"/>
    <w:rsid w:val="00906F54"/>
    <w:rsid w:val="00922FE4"/>
    <w:rsid w:val="00950EAA"/>
    <w:rsid w:val="00962952"/>
    <w:rsid w:val="009838FD"/>
    <w:rsid w:val="009B11DE"/>
    <w:rsid w:val="009C397C"/>
    <w:rsid w:val="009C47DD"/>
    <w:rsid w:val="009C6AEF"/>
    <w:rsid w:val="00A027CA"/>
    <w:rsid w:val="00A04724"/>
    <w:rsid w:val="00A05AAF"/>
    <w:rsid w:val="00A13FB4"/>
    <w:rsid w:val="00A44EE1"/>
    <w:rsid w:val="00A50524"/>
    <w:rsid w:val="00A75110"/>
    <w:rsid w:val="00A83B5D"/>
    <w:rsid w:val="00A86C09"/>
    <w:rsid w:val="00AF3765"/>
    <w:rsid w:val="00B1712B"/>
    <w:rsid w:val="00B272E2"/>
    <w:rsid w:val="00B80662"/>
    <w:rsid w:val="00BA47DA"/>
    <w:rsid w:val="00BA75FB"/>
    <w:rsid w:val="00BB3910"/>
    <w:rsid w:val="00BC3C2E"/>
    <w:rsid w:val="00BD6E78"/>
    <w:rsid w:val="00C14B42"/>
    <w:rsid w:val="00C35DDE"/>
    <w:rsid w:val="00C64DD6"/>
    <w:rsid w:val="00C80D90"/>
    <w:rsid w:val="00CD19DF"/>
    <w:rsid w:val="00CD1F8D"/>
    <w:rsid w:val="00D203DC"/>
    <w:rsid w:val="00D46C65"/>
    <w:rsid w:val="00D57943"/>
    <w:rsid w:val="00D72196"/>
    <w:rsid w:val="00D76BB2"/>
    <w:rsid w:val="00DA2422"/>
    <w:rsid w:val="00DC714C"/>
    <w:rsid w:val="00DE4727"/>
    <w:rsid w:val="00E0078D"/>
    <w:rsid w:val="00E61859"/>
    <w:rsid w:val="00E814DC"/>
    <w:rsid w:val="00E85E1B"/>
    <w:rsid w:val="00EB345E"/>
    <w:rsid w:val="00ED574B"/>
    <w:rsid w:val="00EE7BE4"/>
    <w:rsid w:val="00EF5A83"/>
    <w:rsid w:val="00EF5DFA"/>
    <w:rsid w:val="00F45FAE"/>
    <w:rsid w:val="00F51B2F"/>
    <w:rsid w:val="00F556A9"/>
    <w:rsid w:val="00F643BF"/>
    <w:rsid w:val="00F711C2"/>
    <w:rsid w:val="00F7514D"/>
    <w:rsid w:val="00F85FA7"/>
    <w:rsid w:val="00FB2DEC"/>
    <w:rsid w:val="00FC476B"/>
    <w:rsid w:val="00FC7748"/>
    <w:rsid w:val="00FE5AC9"/>
    <w:rsid w:val="00FE7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83752B16-412F-4215-8692-F2EBEE329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uiPriority w:val="59"/>
    <w:rsid w:val="007A6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441F83"/>
    <w:rPr>
      <w:sz w:val="24"/>
    </w:rPr>
  </w:style>
  <w:style w:type="character" w:styleId="Hyperlink">
    <w:name w:val="Hyperlink"/>
    <w:rsid w:val="00470DCA"/>
    <w:rPr>
      <w:color w:val="0000FF"/>
      <w:u w:val="single"/>
    </w:rPr>
  </w:style>
  <w:style w:type="paragraph" w:styleId="ListParagraph">
    <w:name w:val="List Paragraph"/>
    <w:basedOn w:val="Normal"/>
    <w:uiPriority w:val="34"/>
    <w:qFormat/>
    <w:rsid w:val="00470DCA"/>
    <w:pPr>
      <w:ind w:left="720"/>
      <w:contextualSpacing/>
    </w:pPr>
  </w:style>
  <w:style w:type="paragraph" w:styleId="BalloonText">
    <w:name w:val="Balloon Text"/>
    <w:basedOn w:val="Normal"/>
    <w:link w:val="BalloonTextChar"/>
    <w:rsid w:val="00146D29"/>
    <w:rPr>
      <w:rFonts w:ascii="Tahoma" w:hAnsi="Tahoma" w:cs="Tahoma"/>
      <w:sz w:val="16"/>
      <w:szCs w:val="16"/>
    </w:rPr>
  </w:style>
  <w:style w:type="character" w:customStyle="1" w:styleId="BalloonTextChar">
    <w:name w:val="Balloon Text Char"/>
    <w:basedOn w:val="DefaultParagraphFont"/>
    <w:link w:val="BalloonText"/>
    <w:rsid w:val="00146D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Letterhead, DMHSAS</vt:lpstr>
    </vt:vector>
  </TitlesOfParts>
  <Company>State of WI</Company>
  <LinksUpToDate>false</LinksUpToDate>
  <CharactersWithSpaces>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DMHSAS</dc:title>
  <dc:creator>DHS</dc:creator>
  <cp:keywords>letterhead, dmhsas, f-20797</cp:keywords>
  <cp:lastModifiedBy>Lori Martin</cp:lastModifiedBy>
  <cp:revision>11</cp:revision>
  <cp:lastPrinted>2015-04-07T20:43:00Z</cp:lastPrinted>
  <dcterms:created xsi:type="dcterms:W3CDTF">2015-04-02T19:02:00Z</dcterms:created>
  <dcterms:modified xsi:type="dcterms:W3CDTF">2015-04-08T19:36:00Z</dcterms:modified>
</cp:coreProperties>
</file>